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3B3" w:rsidRPr="00745C8E" w:rsidRDefault="004D53B3" w:rsidP="004D53B3">
      <w:pPr>
        <w:autoSpaceDE w:val="0"/>
        <w:autoSpaceDN w:val="0"/>
        <w:adjustRightInd w:val="0"/>
        <w:spacing w:line="240" w:lineRule="atLeast"/>
        <w:jc w:val="center"/>
        <w:rPr>
          <w:rFonts w:asciiTheme="majorBidi" w:hAnsiTheme="majorBidi" w:cstheme="majorBidi"/>
          <w:b/>
          <w:color w:val="000000"/>
          <w:sz w:val="28"/>
          <w:szCs w:val="28"/>
        </w:rPr>
      </w:pPr>
      <w:r w:rsidRPr="00745C8E">
        <w:rPr>
          <w:rFonts w:asciiTheme="majorBidi" w:hAnsiTheme="majorBidi" w:cstheme="majorBidi"/>
          <w:b/>
          <w:sz w:val="28"/>
          <w:szCs w:val="28"/>
          <w:lang w:val="en-GB"/>
        </w:rPr>
        <w:t>Expert group meeting “Measuring economic governance in the context of national development planning” on 12-13 June 2014</w:t>
      </w:r>
    </w:p>
    <w:p w:rsidR="004D53B3" w:rsidRPr="00745C8E" w:rsidRDefault="004D53B3" w:rsidP="004D53B3">
      <w:pPr>
        <w:spacing w:line="179" w:lineRule="atLeast"/>
        <w:jc w:val="center"/>
        <w:rPr>
          <w:rFonts w:asciiTheme="majorBidi" w:hAnsiTheme="majorBidi" w:cstheme="majorBidi"/>
          <w:b/>
          <w:color w:val="000000"/>
          <w:sz w:val="28"/>
          <w:szCs w:val="28"/>
          <w:lang w:val="en-GB"/>
        </w:rPr>
      </w:pPr>
      <w:r w:rsidRPr="00745C8E">
        <w:rPr>
          <w:rFonts w:asciiTheme="majorBidi" w:hAnsiTheme="majorBidi" w:cstheme="majorBidi"/>
          <w:b/>
          <w:color w:val="000000"/>
          <w:sz w:val="28"/>
          <w:szCs w:val="28"/>
          <w:lang w:val="en-GB"/>
        </w:rPr>
        <w:t xml:space="preserve">Le Commodore Hotel, </w:t>
      </w:r>
      <w:proofErr w:type="spellStart"/>
      <w:r w:rsidRPr="00745C8E">
        <w:rPr>
          <w:rFonts w:asciiTheme="majorBidi" w:hAnsiTheme="majorBidi" w:cstheme="majorBidi"/>
          <w:b/>
          <w:color w:val="000000"/>
          <w:sz w:val="28"/>
          <w:szCs w:val="28"/>
          <w:lang w:val="en-GB"/>
        </w:rPr>
        <w:t>Hamra</w:t>
      </w:r>
      <w:proofErr w:type="spellEnd"/>
      <w:r w:rsidRPr="00745C8E">
        <w:rPr>
          <w:rFonts w:asciiTheme="majorBidi" w:hAnsiTheme="majorBidi" w:cstheme="majorBidi"/>
          <w:b/>
          <w:color w:val="000000"/>
          <w:sz w:val="28"/>
          <w:szCs w:val="28"/>
          <w:lang w:val="en-GB"/>
        </w:rPr>
        <w:t xml:space="preserve"> Beirut, Lebanon</w:t>
      </w:r>
    </w:p>
    <w:p w:rsidR="004D53B3" w:rsidRPr="00745C8E" w:rsidRDefault="004D53B3" w:rsidP="004D53B3">
      <w:pPr>
        <w:jc w:val="center"/>
        <w:rPr>
          <w:rFonts w:asciiTheme="majorBidi" w:hAnsiTheme="majorBidi" w:cstheme="majorBidi"/>
          <w:b/>
          <w:i/>
          <w:sz w:val="28"/>
          <w:szCs w:val="28"/>
          <w:lang w:val="en-GB"/>
        </w:rPr>
      </w:pPr>
      <w:r w:rsidRPr="00745C8E">
        <w:rPr>
          <w:rFonts w:asciiTheme="majorBidi" w:hAnsiTheme="majorBidi" w:cstheme="majorBidi"/>
          <w:b/>
          <w:i/>
          <w:sz w:val="28"/>
          <w:szCs w:val="28"/>
          <w:lang w:val="en-GB"/>
        </w:rPr>
        <w:t>Beirut, Lebanon, 12-13 June 2014</w:t>
      </w:r>
    </w:p>
    <w:p w:rsidR="00655FF5" w:rsidRPr="00745C8E" w:rsidRDefault="00655FF5" w:rsidP="00262499">
      <w:pPr>
        <w:autoSpaceDE w:val="0"/>
        <w:autoSpaceDN w:val="0"/>
        <w:adjustRightInd w:val="0"/>
        <w:rPr>
          <w:rFonts w:cs="Helv"/>
          <w:color w:val="000000"/>
          <w:sz w:val="28"/>
          <w:szCs w:val="28"/>
        </w:rPr>
      </w:pPr>
    </w:p>
    <w:p w:rsidR="008B02AF" w:rsidRDefault="008B02AF" w:rsidP="004A07FE">
      <w:pPr>
        <w:autoSpaceDE w:val="0"/>
        <w:autoSpaceDN w:val="0"/>
        <w:adjustRightInd w:val="0"/>
        <w:jc w:val="both"/>
        <w:rPr>
          <w:rFonts w:cs="Helv"/>
          <w:color w:val="000000"/>
        </w:rPr>
      </w:pPr>
    </w:p>
    <w:p w:rsidR="00A41AEE" w:rsidRDefault="00C67660" w:rsidP="00510A8D">
      <w:pPr>
        <w:autoSpaceDE w:val="0"/>
        <w:autoSpaceDN w:val="0"/>
        <w:adjustRightInd w:val="0"/>
        <w:jc w:val="both"/>
        <w:rPr>
          <w:rFonts w:cs="Helv"/>
          <w:color w:val="000000"/>
        </w:rPr>
      </w:pPr>
      <w:r>
        <w:rPr>
          <w:rFonts w:cs="Helv"/>
          <w:color w:val="000000"/>
        </w:rPr>
        <w:t xml:space="preserve">Within its regular work </w:t>
      </w:r>
      <w:proofErr w:type="spellStart"/>
      <w:r>
        <w:rPr>
          <w:rFonts w:cs="Helv"/>
          <w:color w:val="000000"/>
        </w:rPr>
        <w:t>programme</w:t>
      </w:r>
      <w:proofErr w:type="spellEnd"/>
      <w:r>
        <w:rPr>
          <w:rFonts w:cs="Helv"/>
          <w:color w:val="000000"/>
        </w:rPr>
        <w:t>, t</w:t>
      </w:r>
      <w:r w:rsidR="00A41AEE">
        <w:rPr>
          <w:rFonts w:cs="Helv"/>
          <w:color w:val="000000"/>
        </w:rPr>
        <w:t>he Economic Governance and Planning Section</w:t>
      </w:r>
      <w:r>
        <w:rPr>
          <w:rFonts w:cs="Helv"/>
          <w:color w:val="000000"/>
        </w:rPr>
        <w:t xml:space="preserve"> at UNESCWA/EDGD</w:t>
      </w:r>
      <w:r w:rsidR="00A41AEE">
        <w:rPr>
          <w:rFonts w:cs="Helv"/>
          <w:color w:val="000000"/>
        </w:rPr>
        <w:t xml:space="preserve"> will undertake a series of activities on the topic of “Measuring Economic Governance in the context of </w:t>
      </w:r>
      <w:r w:rsidR="00510A8D">
        <w:rPr>
          <w:rFonts w:cs="Helv"/>
          <w:color w:val="000000"/>
        </w:rPr>
        <w:t>National Development Planning”</w:t>
      </w:r>
      <w:r w:rsidR="00EB1F4F">
        <w:rPr>
          <w:rFonts w:cs="Helv"/>
          <w:color w:val="000000"/>
        </w:rPr>
        <w:t xml:space="preserve"> and the expert group meeting scheduled for 12 and 13 June 2014 in Beirut (see draft agenda below) </w:t>
      </w:r>
      <w:r w:rsidR="00BC66F3">
        <w:rPr>
          <w:rFonts w:cs="Helv"/>
          <w:color w:val="000000"/>
        </w:rPr>
        <w:t>was</w:t>
      </w:r>
      <w:r w:rsidR="00EB1F4F">
        <w:rPr>
          <w:rFonts w:cs="Helv"/>
          <w:color w:val="000000"/>
        </w:rPr>
        <w:t xml:space="preserve"> the kick-off. </w:t>
      </w:r>
    </w:p>
    <w:p w:rsidR="007E7BC9" w:rsidRPr="007E7BC9" w:rsidRDefault="007E7BC9" w:rsidP="004A07FE">
      <w:pPr>
        <w:autoSpaceDE w:val="0"/>
        <w:autoSpaceDN w:val="0"/>
        <w:adjustRightInd w:val="0"/>
        <w:jc w:val="both"/>
        <w:rPr>
          <w:rFonts w:cs="Helv"/>
          <w:color w:val="000000"/>
        </w:rPr>
      </w:pPr>
    </w:p>
    <w:p w:rsidR="00BC66F3" w:rsidRPr="009242C3" w:rsidRDefault="00BC66F3" w:rsidP="00BC66F3">
      <w:pPr>
        <w:autoSpaceDE w:val="0"/>
        <w:autoSpaceDN w:val="0"/>
        <w:adjustRightInd w:val="0"/>
        <w:spacing w:before="120" w:after="120" w:line="276" w:lineRule="auto"/>
        <w:jc w:val="both"/>
        <w:rPr>
          <w:rFonts w:cs="Times New Roman"/>
          <w:color w:val="000000"/>
          <w:szCs w:val="24"/>
        </w:rPr>
      </w:pPr>
      <w:r w:rsidRPr="009242C3">
        <w:rPr>
          <w:rFonts w:cs="Times New Roman"/>
          <w:color w:val="000000"/>
          <w:szCs w:val="24"/>
        </w:rPr>
        <w:t xml:space="preserve">International and regional experts in economic governance as well as senior-level </w:t>
      </w:r>
      <w:r>
        <w:rPr>
          <w:rFonts w:cs="Times New Roman"/>
          <w:color w:val="000000"/>
          <w:szCs w:val="24"/>
        </w:rPr>
        <w:t xml:space="preserve">experts </w:t>
      </w:r>
      <w:r w:rsidRPr="009242C3">
        <w:rPr>
          <w:rFonts w:cs="Times New Roman"/>
          <w:color w:val="000000"/>
          <w:szCs w:val="24"/>
        </w:rPr>
        <w:t xml:space="preserve">in economic planning were brought together for a two-day brainstorming session </w:t>
      </w:r>
      <w:r>
        <w:rPr>
          <w:rFonts w:cs="Times New Roman"/>
          <w:color w:val="000000"/>
          <w:szCs w:val="24"/>
        </w:rPr>
        <w:t>to</w:t>
      </w:r>
      <w:r w:rsidRPr="009242C3">
        <w:rPr>
          <w:rFonts w:cs="Times New Roman"/>
          <w:color w:val="000000"/>
          <w:szCs w:val="24"/>
        </w:rPr>
        <w:t xml:space="preserve"> discuss and propos</w:t>
      </w:r>
      <w:r>
        <w:rPr>
          <w:rFonts w:cs="Times New Roman"/>
          <w:color w:val="000000"/>
          <w:szCs w:val="24"/>
        </w:rPr>
        <w:t>e</w:t>
      </w:r>
      <w:r w:rsidRPr="009242C3">
        <w:rPr>
          <w:rFonts w:cs="Times New Roman"/>
          <w:color w:val="000000"/>
          <w:szCs w:val="24"/>
        </w:rPr>
        <w:t xml:space="preserve"> key policy actions for better measuring economic governance in the context of national development planning.</w:t>
      </w:r>
    </w:p>
    <w:p w:rsidR="00BC66F3" w:rsidRPr="009242C3" w:rsidRDefault="00BC66F3" w:rsidP="00BC66F3">
      <w:pPr>
        <w:autoSpaceDE w:val="0"/>
        <w:autoSpaceDN w:val="0"/>
        <w:adjustRightInd w:val="0"/>
        <w:spacing w:before="120" w:after="120" w:line="276" w:lineRule="auto"/>
        <w:jc w:val="both"/>
        <w:rPr>
          <w:rFonts w:cs="Times New Roman"/>
          <w:color w:val="000000"/>
          <w:szCs w:val="24"/>
        </w:rPr>
      </w:pPr>
      <w:r w:rsidRPr="009242C3">
        <w:rPr>
          <w:rFonts w:cs="Times New Roman"/>
          <w:color w:val="000000"/>
          <w:szCs w:val="24"/>
        </w:rPr>
        <w:t>The objectives of the meeting included:</w:t>
      </w:r>
    </w:p>
    <w:p w:rsidR="00BC66F3" w:rsidRPr="009242C3" w:rsidRDefault="00BC66F3" w:rsidP="00BC66F3">
      <w:pPr>
        <w:numPr>
          <w:ilvl w:val="0"/>
          <w:numId w:val="3"/>
        </w:numPr>
        <w:spacing w:before="120" w:after="120" w:line="276" w:lineRule="auto"/>
        <w:jc w:val="both"/>
        <w:rPr>
          <w:rFonts w:eastAsia="Calibri" w:cs="Times New Roman"/>
          <w:szCs w:val="24"/>
        </w:rPr>
      </w:pPr>
      <w:r w:rsidRPr="009242C3">
        <w:rPr>
          <w:rFonts w:cs="Times New Roman"/>
          <w:szCs w:val="24"/>
        </w:rPr>
        <w:t>D</w:t>
      </w:r>
      <w:r w:rsidRPr="009242C3">
        <w:rPr>
          <w:rFonts w:eastAsia="Calibri" w:cs="Times New Roman"/>
          <w:szCs w:val="24"/>
        </w:rPr>
        <w:t>iscuss</w:t>
      </w:r>
      <w:r>
        <w:rPr>
          <w:rFonts w:eastAsia="Calibri" w:cs="Times New Roman"/>
          <w:szCs w:val="24"/>
        </w:rPr>
        <w:t>ing</w:t>
      </w:r>
      <w:r w:rsidRPr="009242C3">
        <w:rPr>
          <w:rFonts w:eastAsia="Calibri" w:cs="Times New Roman"/>
          <w:szCs w:val="24"/>
        </w:rPr>
        <w:t xml:space="preserve"> key challenges in national development planning in the Arab region;</w:t>
      </w:r>
    </w:p>
    <w:p w:rsidR="00BC66F3" w:rsidRPr="009242C3" w:rsidRDefault="00BC66F3" w:rsidP="00BC66F3">
      <w:pPr>
        <w:numPr>
          <w:ilvl w:val="0"/>
          <w:numId w:val="3"/>
        </w:numPr>
        <w:spacing w:before="120" w:after="120" w:line="276" w:lineRule="auto"/>
        <w:jc w:val="both"/>
        <w:rPr>
          <w:rFonts w:eastAsia="Calibri" w:cs="Times New Roman"/>
          <w:szCs w:val="24"/>
        </w:rPr>
      </w:pPr>
      <w:r w:rsidRPr="009242C3">
        <w:rPr>
          <w:rFonts w:eastAsia="Calibri" w:cs="Times New Roman"/>
          <w:szCs w:val="24"/>
        </w:rPr>
        <w:t>Identif</w:t>
      </w:r>
      <w:r>
        <w:rPr>
          <w:rFonts w:eastAsia="Calibri" w:cs="Times New Roman"/>
          <w:szCs w:val="24"/>
        </w:rPr>
        <w:t>ying</w:t>
      </w:r>
      <w:r w:rsidRPr="009242C3">
        <w:rPr>
          <w:rFonts w:eastAsia="Calibri" w:cs="Times New Roman"/>
          <w:szCs w:val="24"/>
        </w:rPr>
        <w:t xml:space="preserve"> necessary key measure of economic governance that are should be included in national development planning for countries in the region;</w:t>
      </w:r>
    </w:p>
    <w:p w:rsidR="00BC66F3" w:rsidRPr="009242C3" w:rsidRDefault="00BC66F3" w:rsidP="00BC66F3">
      <w:pPr>
        <w:numPr>
          <w:ilvl w:val="0"/>
          <w:numId w:val="3"/>
        </w:numPr>
        <w:spacing w:before="120" w:after="120" w:line="276" w:lineRule="auto"/>
        <w:jc w:val="both"/>
        <w:rPr>
          <w:rFonts w:eastAsia="Calibri" w:cs="Times New Roman"/>
          <w:szCs w:val="24"/>
        </w:rPr>
      </w:pPr>
      <w:r w:rsidRPr="009242C3">
        <w:rPr>
          <w:rFonts w:eastAsia="Calibri" w:cs="Times New Roman"/>
          <w:szCs w:val="24"/>
        </w:rPr>
        <w:t>Shar</w:t>
      </w:r>
      <w:r>
        <w:rPr>
          <w:rFonts w:eastAsia="Calibri" w:cs="Times New Roman"/>
          <w:szCs w:val="24"/>
        </w:rPr>
        <w:t>ing</w:t>
      </w:r>
      <w:r w:rsidRPr="009242C3">
        <w:rPr>
          <w:rFonts w:eastAsia="Calibri" w:cs="Times New Roman"/>
          <w:szCs w:val="24"/>
        </w:rPr>
        <w:t xml:space="preserve"> experiences, </w:t>
      </w:r>
      <w:r w:rsidRPr="009242C3">
        <w:rPr>
          <w:rFonts w:cs="Times New Roman"/>
          <w:szCs w:val="24"/>
        </w:rPr>
        <w:t xml:space="preserve">international and regional </w:t>
      </w:r>
      <w:r w:rsidRPr="009242C3">
        <w:rPr>
          <w:rFonts w:eastAsia="Calibri" w:cs="Times New Roman"/>
          <w:szCs w:val="24"/>
        </w:rPr>
        <w:t>best practice examples and lessons learned;</w:t>
      </w:r>
    </w:p>
    <w:p w:rsidR="00BC66F3" w:rsidRPr="009242C3" w:rsidRDefault="00BC66F3" w:rsidP="00BC66F3">
      <w:pPr>
        <w:numPr>
          <w:ilvl w:val="0"/>
          <w:numId w:val="3"/>
        </w:numPr>
        <w:spacing w:before="120" w:after="120" w:line="276" w:lineRule="auto"/>
        <w:jc w:val="both"/>
        <w:rPr>
          <w:rFonts w:eastAsia="Calibri" w:cs="Times New Roman"/>
          <w:szCs w:val="24"/>
        </w:rPr>
      </w:pPr>
      <w:r w:rsidRPr="009242C3">
        <w:rPr>
          <w:rFonts w:eastAsia="Calibri" w:cs="Times New Roman"/>
          <w:szCs w:val="24"/>
        </w:rPr>
        <w:t>Propos</w:t>
      </w:r>
      <w:r>
        <w:rPr>
          <w:rFonts w:eastAsia="Calibri" w:cs="Times New Roman"/>
          <w:szCs w:val="24"/>
        </w:rPr>
        <w:t>ing</w:t>
      </w:r>
      <w:r w:rsidRPr="009242C3">
        <w:rPr>
          <w:rFonts w:eastAsia="Calibri" w:cs="Times New Roman"/>
          <w:szCs w:val="24"/>
        </w:rPr>
        <w:t xml:space="preserve"> key indicators that may help monitor economic governance trends in the region per subject area;</w:t>
      </w:r>
    </w:p>
    <w:p w:rsidR="00BC66F3" w:rsidRPr="009242C3" w:rsidRDefault="00BC66F3" w:rsidP="00BC66F3">
      <w:pPr>
        <w:numPr>
          <w:ilvl w:val="0"/>
          <w:numId w:val="3"/>
        </w:numPr>
        <w:spacing w:before="120" w:after="120" w:line="276" w:lineRule="auto"/>
        <w:jc w:val="both"/>
        <w:rPr>
          <w:rFonts w:eastAsia="Calibri" w:cs="Times New Roman"/>
          <w:szCs w:val="24"/>
        </w:rPr>
      </w:pPr>
      <w:r w:rsidRPr="009242C3">
        <w:rPr>
          <w:rFonts w:eastAsia="Calibri" w:cs="Times New Roman"/>
          <w:szCs w:val="24"/>
        </w:rPr>
        <w:t>Develop</w:t>
      </w:r>
      <w:r>
        <w:rPr>
          <w:rFonts w:eastAsia="Calibri" w:cs="Times New Roman"/>
          <w:szCs w:val="24"/>
        </w:rPr>
        <w:t>ing</w:t>
      </w:r>
      <w:r w:rsidRPr="009242C3">
        <w:rPr>
          <w:rFonts w:eastAsia="Calibri" w:cs="Times New Roman"/>
          <w:szCs w:val="24"/>
        </w:rPr>
        <w:t xml:space="preserve"> practical recommendations for next steps; </w:t>
      </w:r>
      <w:r w:rsidRPr="009242C3">
        <w:rPr>
          <w:rFonts w:cs="Times New Roman"/>
          <w:szCs w:val="24"/>
        </w:rPr>
        <w:t xml:space="preserve">and </w:t>
      </w:r>
    </w:p>
    <w:p w:rsidR="00BC66F3" w:rsidRPr="009242C3" w:rsidRDefault="00BC66F3" w:rsidP="00BC66F3">
      <w:pPr>
        <w:numPr>
          <w:ilvl w:val="0"/>
          <w:numId w:val="3"/>
        </w:numPr>
        <w:spacing w:before="120" w:after="120" w:line="276" w:lineRule="auto"/>
        <w:jc w:val="both"/>
        <w:rPr>
          <w:rFonts w:cs="Times New Roman"/>
          <w:szCs w:val="24"/>
        </w:rPr>
      </w:pPr>
      <w:r w:rsidRPr="009242C3">
        <w:rPr>
          <w:rFonts w:eastAsia="Calibri" w:cs="Times New Roman"/>
          <w:szCs w:val="24"/>
        </w:rPr>
        <w:t>Support</w:t>
      </w:r>
      <w:r>
        <w:rPr>
          <w:rFonts w:eastAsia="Calibri" w:cs="Times New Roman"/>
          <w:szCs w:val="24"/>
        </w:rPr>
        <w:t>ing</w:t>
      </w:r>
      <w:r w:rsidRPr="009242C3">
        <w:rPr>
          <w:rFonts w:eastAsia="Calibri" w:cs="Times New Roman"/>
          <w:szCs w:val="24"/>
        </w:rPr>
        <w:t xml:space="preserve"> the fina</w:t>
      </w:r>
      <w:r w:rsidRPr="009242C3">
        <w:rPr>
          <w:rFonts w:cs="Times New Roman"/>
          <w:szCs w:val="24"/>
        </w:rPr>
        <w:t>lization of a Framework of Recommendations.</w:t>
      </w:r>
    </w:p>
    <w:p w:rsidR="00861627" w:rsidRDefault="00BC66F3" w:rsidP="00BC66F3">
      <w:pPr>
        <w:jc w:val="both"/>
      </w:pPr>
      <w:r w:rsidRPr="009242C3">
        <w:rPr>
          <w:rFonts w:cs="Times New Roman"/>
          <w:szCs w:val="24"/>
        </w:rPr>
        <w:t>Given the inter-linkages of the</w:t>
      </w:r>
      <w:r>
        <w:rPr>
          <w:rFonts w:cs="Times New Roman"/>
          <w:szCs w:val="24"/>
        </w:rPr>
        <w:t>se</w:t>
      </w:r>
      <w:r w:rsidRPr="009242C3">
        <w:rPr>
          <w:rFonts w:cs="Times New Roman"/>
          <w:szCs w:val="24"/>
        </w:rPr>
        <w:t xml:space="preserve"> topics, this EGM was organized back-to-back with an EGM that </w:t>
      </w:r>
      <w:proofErr w:type="spellStart"/>
      <w:r w:rsidRPr="009242C3">
        <w:rPr>
          <w:rFonts w:cs="Times New Roman"/>
          <w:szCs w:val="24"/>
        </w:rPr>
        <w:t>focuse</w:t>
      </w:r>
      <w:r>
        <w:rPr>
          <w:rFonts w:cs="Times New Roman"/>
          <w:szCs w:val="24"/>
        </w:rPr>
        <w:t>ed</w:t>
      </w:r>
      <w:proofErr w:type="spellEnd"/>
      <w:r w:rsidRPr="009242C3">
        <w:rPr>
          <w:rFonts w:cs="Times New Roman"/>
          <w:szCs w:val="24"/>
        </w:rPr>
        <w:t xml:space="preserve"> on the upcoming Arab Governance Report</w:t>
      </w:r>
      <w:r>
        <w:rPr>
          <w:rFonts w:cs="Times New Roman"/>
          <w:szCs w:val="24"/>
        </w:rPr>
        <w:t xml:space="preserve"> that</w:t>
      </w:r>
      <w:r w:rsidRPr="009242C3">
        <w:rPr>
          <w:rFonts w:cs="Times New Roman"/>
          <w:szCs w:val="24"/>
        </w:rPr>
        <w:t xml:space="preserve"> t</w:t>
      </w:r>
      <w:r>
        <w:rPr>
          <w:rFonts w:cs="Times New Roman"/>
          <w:szCs w:val="24"/>
        </w:rPr>
        <w:t>ook</w:t>
      </w:r>
      <w:r w:rsidRPr="009242C3">
        <w:rPr>
          <w:rFonts w:cs="Times New Roman"/>
          <w:szCs w:val="24"/>
        </w:rPr>
        <w:t xml:space="preserve"> place on 11 and 12 June 2014 also in Beirut</w:t>
      </w:r>
      <w:r>
        <w:rPr>
          <w:rFonts w:cs="Times New Roman"/>
          <w:szCs w:val="24"/>
        </w:rPr>
        <w:t xml:space="preserve"> and was organized by UNESCWA’s Emerging and Conflict-related Issues Division (ECRI)</w:t>
      </w:r>
      <w:r w:rsidRPr="009242C3">
        <w:rPr>
          <w:rFonts w:cs="Times New Roman"/>
          <w:szCs w:val="24"/>
        </w:rPr>
        <w:t>.</w:t>
      </w:r>
    </w:p>
    <w:p w:rsidR="00BC66F3" w:rsidRDefault="00BC66F3" w:rsidP="002C4B04">
      <w:pPr>
        <w:jc w:val="both"/>
      </w:pPr>
    </w:p>
    <w:p w:rsidR="00861627" w:rsidRDefault="007665D5" w:rsidP="002C4B04">
      <w:pPr>
        <w:jc w:val="both"/>
      </w:pPr>
      <w:r>
        <w:t xml:space="preserve">For a detailed summary, please refer to the </w:t>
      </w:r>
      <w:hyperlink r:id="rId9" w:history="1">
        <w:r w:rsidRPr="00E54711">
          <w:rPr>
            <w:rStyle w:val="Hyperlink"/>
            <w:b/>
          </w:rPr>
          <w:t>final report of the meeting</w:t>
        </w:r>
      </w:hyperlink>
      <w:r>
        <w:t xml:space="preserve"> and f</w:t>
      </w:r>
      <w:r w:rsidR="00861627">
        <w:t xml:space="preserve">or additional information or questions, please do not hesitate to contact: </w:t>
      </w:r>
    </w:p>
    <w:p w:rsidR="00861627" w:rsidRDefault="00861627" w:rsidP="002C4B04">
      <w:pPr>
        <w:jc w:val="both"/>
      </w:pPr>
    </w:p>
    <w:p w:rsidR="00861627" w:rsidRPr="00861627" w:rsidRDefault="00861627" w:rsidP="00861627">
      <w:pPr>
        <w:jc w:val="center"/>
      </w:pPr>
      <w:r>
        <w:t xml:space="preserve">Mr. Vito </w:t>
      </w:r>
      <w:proofErr w:type="spellStart"/>
      <w:r>
        <w:t>Intini</w:t>
      </w:r>
      <w:proofErr w:type="spellEnd"/>
      <w:r w:rsidRPr="00861627">
        <w:br/>
      </w:r>
      <w:r>
        <w:t>Chief, Economic Governance and Planning Section</w:t>
      </w:r>
      <w:r w:rsidRPr="00861627">
        <w:br/>
        <w:t xml:space="preserve">Economic Development and </w:t>
      </w:r>
      <w:proofErr w:type="spellStart"/>
      <w:r w:rsidRPr="00861627">
        <w:t>Globalisation</w:t>
      </w:r>
      <w:proofErr w:type="spellEnd"/>
      <w:r w:rsidRPr="00861627">
        <w:t xml:space="preserve"> Division</w:t>
      </w:r>
    </w:p>
    <w:p w:rsidR="005D599D" w:rsidRDefault="00861627" w:rsidP="00BC66F3">
      <w:pPr>
        <w:jc w:val="center"/>
      </w:pPr>
      <w:r w:rsidRPr="00861627">
        <w:t>UNITED NATIONS – ESCWA</w:t>
      </w:r>
      <w:r w:rsidRPr="00861627">
        <w:br/>
        <w:t xml:space="preserve">P.O. Box 11-8575, </w:t>
      </w:r>
      <w:proofErr w:type="spellStart"/>
      <w:r w:rsidRPr="00861627">
        <w:t>Riad</w:t>
      </w:r>
      <w:proofErr w:type="spellEnd"/>
      <w:r w:rsidRPr="00861627">
        <w:t xml:space="preserve"> el-</w:t>
      </w:r>
      <w:proofErr w:type="spellStart"/>
      <w:r w:rsidRPr="00861627">
        <w:t>Solh</w:t>
      </w:r>
      <w:proofErr w:type="spellEnd"/>
      <w:proofErr w:type="gramStart"/>
      <w:r w:rsidRPr="00861627">
        <w:t>,</w:t>
      </w:r>
      <w:proofErr w:type="gramEnd"/>
      <w:r w:rsidRPr="00861627">
        <w:br/>
        <w:t>Beirut – Lebanon</w:t>
      </w:r>
      <w:r w:rsidRPr="00861627">
        <w:br/>
        <w:t>Tel : +96</w:t>
      </w:r>
      <w:r>
        <w:t>1-1-978618</w:t>
      </w:r>
      <w:r w:rsidRPr="00861627">
        <w:br/>
        <w:t>Fax: +961-1-978975</w:t>
      </w:r>
      <w:r w:rsidRPr="00861627">
        <w:br/>
        <w:t xml:space="preserve">E-Mail: </w:t>
      </w:r>
      <w:r>
        <w:t>intini</w:t>
      </w:r>
      <w:r w:rsidRPr="00861627">
        <w:t>@un.org</w:t>
      </w:r>
      <w:r w:rsidRPr="00861627">
        <w:br/>
        <w:t xml:space="preserve">Web: </w:t>
      </w:r>
      <w:hyperlink r:id="rId10" w:history="1">
        <w:r w:rsidRPr="00861627">
          <w:t>http://www.escwa.un.org/</w:t>
        </w:r>
      </w:hyperlink>
    </w:p>
    <w:p w:rsidR="005D599D" w:rsidRDefault="005D599D" w:rsidP="002C4B04">
      <w:pPr>
        <w:jc w:val="both"/>
      </w:pPr>
    </w:p>
    <w:p w:rsidR="00300EC3" w:rsidRDefault="005D599D" w:rsidP="00BC66F3">
      <w:pPr>
        <w:jc w:val="center"/>
        <w:rPr>
          <w:rFonts w:cs="Helv"/>
          <w:color w:val="000000"/>
          <w:u w:val="single"/>
        </w:rPr>
      </w:pPr>
      <w:r>
        <w:t>******</w:t>
      </w:r>
      <w:r w:rsidR="00300EC3">
        <w:rPr>
          <w:rFonts w:cs="Helv"/>
          <w:color w:val="000000"/>
          <w:u w:val="single"/>
        </w:rPr>
        <w:br w:type="page"/>
      </w:r>
    </w:p>
    <w:tbl>
      <w:tblPr>
        <w:tblW w:w="0" w:type="auto"/>
        <w:tblLook w:val="04A0"/>
      </w:tblPr>
      <w:tblGrid>
        <w:gridCol w:w="763"/>
        <w:gridCol w:w="360"/>
        <w:gridCol w:w="899"/>
        <w:gridCol w:w="426"/>
        <w:gridCol w:w="7020"/>
      </w:tblGrid>
      <w:tr w:rsidR="00300EC3" w:rsidRPr="00122E24" w:rsidTr="002277F2">
        <w:tc>
          <w:tcPr>
            <w:tcW w:w="9468" w:type="dxa"/>
            <w:gridSpan w:val="5"/>
            <w:tcBorders>
              <w:top w:val="single" w:sz="4" w:space="0" w:color="auto"/>
              <w:bottom w:val="single" w:sz="4" w:space="0" w:color="auto"/>
            </w:tcBorders>
          </w:tcPr>
          <w:p w:rsidR="00300EC3" w:rsidRPr="00FC57FB" w:rsidRDefault="00300EC3" w:rsidP="002277F2">
            <w:pPr>
              <w:autoSpaceDE w:val="0"/>
              <w:autoSpaceDN w:val="0"/>
              <w:adjustRightInd w:val="0"/>
              <w:rPr>
                <w:rFonts w:cs="Helv"/>
                <w:b/>
                <w:color w:val="0070C0"/>
              </w:rPr>
            </w:pPr>
            <w:r w:rsidRPr="00FC57FB">
              <w:rPr>
                <w:rFonts w:cs="Helv"/>
                <w:b/>
                <w:color w:val="0070C0"/>
              </w:rPr>
              <w:lastRenderedPageBreak/>
              <w:t>Day 1</w:t>
            </w:r>
            <w:r w:rsidR="00510A8D">
              <w:rPr>
                <w:rFonts w:cs="Helv"/>
                <w:b/>
                <w:color w:val="0070C0"/>
              </w:rPr>
              <w:t xml:space="preserve"> – 12 June 2014</w:t>
            </w:r>
            <w:r w:rsidRPr="00FC57FB">
              <w:rPr>
                <w:rFonts w:cs="Helv"/>
                <w:b/>
                <w:color w:val="0070C0"/>
              </w:rPr>
              <w:t>:</w:t>
            </w:r>
          </w:p>
        </w:tc>
      </w:tr>
      <w:tr w:rsidR="00300EC3" w:rsidRPr="00122E24" w:rsidTr="002277F2">
        <w:tc>
          <w:tcPr>
            <w:tcW w:w="9468" w:type="dxa"/>
            <w:gridSpan w:val="5"/>
            <w:tcBorders>
              <w:top w:val="single" w:sz="4" w:space="0" w:color="auto"/>
            </w:tcBorders>
          </w:tcPr>
          <w:p w:rsidR="00300EC3" w:rsidRPr="007E6669" w:rsidRDefault="00300EC3" w:rsidP="002277F2">
            <w:pPr>
              <w:autoSpaceDE w:val="0"/>
              <w:autoSpaceDN w:val="0"/>
              <w:adjustRightInd w:val="0"/>
              <w:rPr>
                <w:rFonts w:cs="Helv"/>
                <w:b/>
                <w:color w:val="000000"/>
              </w:rPr>
            </w:pPr>
          </w:p>
        </w:tc>
      </w:tr>
      <w:tr w:rsidR="003E01E6" w:rsidRPr="00122E24" w:rsidTr="00F63B37">
        <w:tc>
          <w:tcPr>
            <w:tcW w:w="763" w:type="dxa"/>
          </w:tcPr>
          <w:p w:rsidR="003E01E6" w:rsidRPr="00122E24" w:rsidRDefault="003E01E6" w:rsidP="00F63B37">
            <w:pPr>
              <w:rPr>
                <w:rFonts w:ascii="Calibri" w:eastAsia="Calibri" w:hAnsi="Calibri" w:cs="Times New Roman"/>
              </w:rPr>
            </w:pPr>
            <w:r>
              <w:rPr>
                <w:rFonts w:ascii="Calibri" w:eastAsia="Calibri" w:hAnsi="Calibri" w:cs="Times New Roman"/>
              </w:rPr>
              <w:t>14</w:t>
            </w:r>
            <w:r w:rsidRPr="00122E24">
              <w:rPr>
                <w:rFonts w:ascii="Calibri" w:eastAsia="Calibri" w:hAnsi="Calibri" w:cs="Times New Roman"/>
              </w:rPr>
              <w:t>:</w:t>
            </w:r>
            <w:r>
              <w:rPr>
                <w:rFonts w:ascii="Calibri" w:eastAsia="Calibri" w:hAnsi="Calibri" w:cs="Times New Roman"/>
              </w:rPr>
              <w:t>00</w:t>
            </w:r>
          </w:p>
        </w:tc>
        <w:tc>
          <w:tcPr>
            <w:tcW w:w="360" w:type="dxa"/>
          </w:tcPr>
          <w:p w:rsidR="003E01E6" w:rsidRPr="00122E24" w:rsidRDefault="003E01E6" w:rsidP="00F63B37">
            <w:pPr>
              <w:rPr>
                <w:rFonts w:ascii="Calibri" w:eastAsia="Calibri" w:hAnsi="Calibri" w:cs="Times New Roman"/>
              </w:rPr>
            </w:pPr>
            <w:r w:rsidRPr="00122E24">
              <w:rPr>
                <w:rFonts w:ascii="Calibri" w:eastAsia="Calibri" w:hAnsi="Calibri" w:cs="Times New Roman"/>
              </w:rPr>
              <w:t xml:space="preserve">- </w:t>
            </w:r>
          </w:p>
        </w:tc>
        <w:tc>
          <w:tcPr>
            <w:tcW w:w="899" w:type="dxa"/>
          </w:tcPr>
          <w:p w:rsidR="003E01E6" w:rsidRPr="00122E24" w:rsidRDefault="003E01E6" w:rsidP="00F63B37">
            <w:pPr>
              <w:rPr>
                <w:rFonts w:ascii="Calibri" w:eastAsia="Calibri" w:hAnsi="Calibri" w:cs="Times New Roman"/>
              </w:rPr>
            </w:pPr>
            <w:r>
              <w:rPr>
                <w:rFonts w:ascii="Calibri" w:eastAsia="Calibri" w:hAnsi="Calibri" w:cs="Times New Roman"/>
              </w:rPr>
              <w:t>14</w:t>
            </w:r>
            <w:r w:rsidRPr="00122E24">
              <w:rPr>
                <w:rFonts w:ascii="Calibri" w:eastAsia="Calibri" w:hAnsi="Calibri" w:cs="Times New Roman"/>
              </w:rPr>
              <w:t>:</w:t>
            </w:r>
            <w:r>
              <w:rPr>
                <w:rFonts w:ascii="Calibri" w:eastAsia="Calibri" w:hAnsi="Calibri" w:cs="Times New Roman"/>
              </w:rPr>
              <w:t>45</w:t>
            </w:r>
          </w:p>
        </w:tc>
        <w:tc>
          <w:tcPr>
            <w:tcW w:w="426" w:type="dxa"/>
          </w:tcPr>
          <w:p w:rsidR="003E01E6" w:rsidRPr="00122E24" w:rsidRDefault="003E01E6" w:rsidP="00F63B37">
            <w:pPr>
              <w:rPr>
                <w:rFonts w:ascii="Calibri" w:eastAsia="Calibri" w:hAnsi="Calibri" w:cs="Times New Roman"/>
              </w:rPr>
            </w:pPr>
          </w:p>
        </w:tc>
        <w:tc>
          <w:tcPr>
            <w:tcW w:w="7020" w:type="dxa"/>
          </w:tcPr>
          <w:p w:rsidR="003E01E6" w:rsidRDefault="003E01E6" w:rsidP="00F63B37">
            <w:pPr>
              <w:rPr>
                <w:rFonts w:ascii="Calibri" w:eastAsia="Calibri" w:hAnsi="Calibri" w:cs="Times New Roman"/>
                <w:b/>
                <w:bCs/>
              </w:rPr>
            </w:pPr>
            <w:r w:rsidRPr="00735C86">
              <w:rPr>
                <w:rFonts w:ascii="Calibri" w:eastAsia="Calibri" w:hAnsi="Calibri" w:cs="Times New Roman"/>
                <w:b/>
                <w:bCs/>
              </w:rPr>
              <w:t xml:space="preserve">Opening Session </w:t>
            </w:r>
            <w:r>
              <w:rPr>
                <w:rFonts w:ascii="Calibri" w:eastAsia="Calibri" w:hAnsi="Calibri" w:cs="Times New Roman"/>
                <w:b/>
                <w:bCs/>
              </w:rPr>
              <w:t>of the EGM Economic Governance</w:t>
            </w:r>
          </w:p>
          <w:p w:rsidR="003E01E6" w:rsidRDefault="003E01E6" w:rsidP="00F63B37">
            <w:pPr>
              <w:rPr>
                <w:rFonts w:ascii="Calibri" w:eastAsia="Calibri" w:hAnsi="Calibri" w:cs="Times New Roman"/>
              </w:rPr>
            </w:pPr>
          </w:p>
          <w:p w:rsidR="003E01E6" w:rsidRDefault="003E01E6" w:rsidP="00F63B37">
            <w:r w:rsidRPr="00CE13F9">
              <w:rPr>
                <w:rFonts w:ascii="Calibri" w:eastAsia="Calibri" w:hAnsi="Calibri" w:cs="Times New Roman"/>
              </w:rPr>
              <w:t xml:space="preserve">Mr. </w:t>
            </w:r>
            <w:proofErr w:type="spellStart"/>
            <w:r>
              <w:t>Abdallah</w:t>
            </w:r>
            <w:proofErr w:type="spellEnd"/>
            <w:r>
              <w:t xml:space="preserve"> </w:t>
            </w:r>
            <w:proofErr w:type="spellStart"/>
            <w:r>
              <w:t>Dardari</w:t>
            </w:r>
            <w:proofErr w:type="spellEnd"/>
            <w:r w:rsidRPr="00CE13F9">
              <w:rPr>
                <w:rFonts w:ascii="Calibri" w:eastAsia="Calibri" w:hAnsi="Calibri" w:cs="Times New Roman"/>
              </w:rPr>
              <w:t xml:space="preserve">, </w:t>
            </w:r>
          </w:p>
          <w:p w:rsidR="00E65598" w:rsidRPr="00E65598" w:rsidRDefault="003E01E6" w:rsidP="00F63B37">
            <w:r>
              <w:t xml:space="preserve">Director, EDGD, UN-ESCWA </w:t>
            </w:r>
          </w:p>
        </w:tc>
      </w:tr>
      <w:tr w:rsidR="00300EC3" w:rsidRPr="00122E24" w:rsidTr="002277F2">
        <w:tc>
          <w:tcPr>
            <w:tcW w:w="763" w:type="dxa"/>
          </w:tcPr>
          <w:p w:rsidR="00300EC3" w:rsidRDefault="00300EC3" w:rsidP="002277F2">
            <w:pPr>
              <w:rPr>
                <w:rFonts w:ascii="Calibri" w:eastAsia="Calibri" w:hAnsi="Calibri" w:cs="Times New Roman"/>
              </w:rPr>
            </w:pPr>
          </w:p>
        </w:tc>
        <w:tc>
          <w:tcPr>
            <w:tcW w:w="360" w:type="dxa"/>
          </w:tcPr>
          <w:p w:rsidR="00300EC3" w:rsidRPr="00122E24" w:rsidRDefault="00300EC3" w:rsidP="002277F2">
            <w:pPr>
              <w:rPr>
                <w:rFonts w:ascii="Calibri" w:eastAsia="Calibri" w:hAnsi="Calibri" w:cs="Times New Roman"/>
              </w:rPr>
            </w:pPr>
          </w:p>
        </w:tc>
        <w:tc>
          <w:tcPr>
            <w:tcW w:w="899" w:type="dxa"/>
          </w:tcPr>
          <w:p w:rsidR="00300EC3" w:rsidRDefault="00300EC3" w:rsidP="002277F2">
            <w:pPr>
              <w:rPr>
                <w:rFonts w:ascii="Calibri" w:eastAsia="Calibri" w:hAnsi="Calibri" w:cs="Times New Roman"/>
              </w:rPr>
            </w:pPr>
          </w:p>
        </w:tc>
        <w:tc>
          <w:tcPr>
            <w:tcW w:w="426" w:type="dxa"/>
          </w:tcPr>
          <w:p w:rsidR="00300EC3" w:rsidRPr="00122E24" w:rsidRDefault="00300EC3" w:rsidP="002277F2">
            <w:pPr>
              <w:rPr>
                <w:rFonts w:ascii="Calibri" w:eastAsia="Calibri" w:hAnsi="Calibri" w:cs="Times New Roman"/>
              </w:rPr>
            </w:pPr>
          </w:p>
        </w:tc>
        <w:tc>
          <w:tcPr>
            <w:tcW w:w="7020" w:type="dxa"/>
          </w:tcPr>
          <w:p w:rsidR="0044364D" w:rsidRPr="00103F4C" w:rsidRDefault="0044364D" w:rsidP="009713D2">
            <w:pPr>
              <w:ind w:left="360"/>
              <w:rPr>
                <w:rFonts w:eastAsia="Calibri" w:cs="Times New Roman"/>
                <w:b/>
                <w:bCs/>
              </w:rPr>
            </w:pPr>
          </w:p>
        </w:tc>
      </w:tr>
      <w:tr w:rsidR="00300EC3" w:rsidRPr="00122E24" w:rsidTr="002277F2">
        <w:tc>
          <w:tcPr>
            <w:tcW w:w="763" w:type="dxa"/>
          </w:tcPr>
          <w:p w:rsidR="00300EC3" w:rsidRPr="0044364D" w:rsidRDefault="00300EC3" w:rsidP="009713D2">
            <w:pPr>
              <w:rPr>
                <w:rFonts w:ascii="Calibri" w:eastAsia="Calibri" w:hAnsi="Calibri" w:cs="Times New Roman"/>
              </w:rPr>
            </w:pPr>
            <w:r w:rsidRPr="0044364D">
              <w:rPr>
                <w:rFonts w:ascii="Calibri" w:eastAsia="Calibri" w:hAnsi="Calibri" w:cs="Times New Roman"/>
              </w:rPr>
              <w:t>14:</w:t>
            </w:r>
            <w:r w:rsidR="00FB6372">
              <w:rPr>
                <w:rFonts w:ascii="Calibri" w:eastAsia="Calibri" w:hAnsi="Calibri" w:cs="Times New Roman"/>
              </w:rPr>
              <w:t>4</w:t>
            </w:r>
            <w:r w:rsidR="009713D2">
              <w:rPr>
                <w:rFonts w:ascii="Calibri" w:eastAsia="Calibri" w:hAnsi="Calibri" w:cs="Times New Roman"/>
              </w:rPr>
              <w:t>5</w:t>
            </w:r>
          </w:p>
        </w:tc>
        <w:tc>
          <w:tcPr>
            <w:tcW w:w="360" w:type="dxa"/>
          </w:tcPr>
          <w:p w:rsidR="00300EC3" w:rsidRPr="0044364D" w:rsidRDefault="00300EC3" w:rsidP="002277F2">
            <w:pPr>
              <w:rPr>
                <w:rFonts w:ascii="Calibri" w:eastAsia="Calibri" w:hAnsi="Calibri" w:cs="Times New Roman"/>
              </w:rPr>
            </w:pPr>
            <w:r w:rsidRPr="0044364D">
              <w:rPr>
                <w:rFonts w:ascii="Calibri" w:eastAsia="Calibri" w:hAnsi="Calibri" w:cs="Times New Roman"/>
              </w:rPr>
              <w:t xml:space="preserve">- </w:t>
            </w:r>
          </w:p>
        </w:tc>
        <w:tc>
          <w:tcPr>
            <w:tcW w:w="899" w:type="dxa"/>
          </w:tcPr>
          <w:p w:rsidR="00300EC3" w:rsidRPr="0044364D" w:rsidRDefault="00FB6372" w:rsidP="0044364D">
            <w:pPr>
              <w:rPr>
                <w:rFonts w:ascii="Calibri" w:eastAsia="Calibri" w:hAnsi="Calibri" w:cs="Times New Roman"/>
              </w:rPr>
            </w:pPr>
            <w:r w:rsidRPr="0044364D">
              <w:rPr>
                <w:rFonts w:ascii="Calibri" w:eastAsia="Calibri" w:hAnsi="Calibri" w:cs="Times New Roman"/>
              </w:rPr>
              <w:t>1</w:t>
            </w:r>
            <w:r>
              <w:rPr>
                <w:rFonts w:ascii="Calibri" w:eastAsia="Calibri" w:hAnsi="Calibri" w:cs="Times New Roman"/>
              </w:rPr>
              <w:t>6</w:t>
            </w:r>
            <w:r w:rsidRPr="0044364D">
              <w:rPr>
                <w:rFonts w:ascii="Calibri" w:eastAsia="Calibri" w:hAnsi="Calibri" w:cs="Times New Roman"/>
              </w:rPr>
              <w:t>:</w:t>
            </w:r>
            <w:r>
              <w:rPr>
                <w:rFonts w:ascii="Calibri" w:eastAsia="Calibri" w:hAnsi="Calibri" w:cs="Times New Roman"/>
              </w:rPr>
              <w:t>00</w:t>
            </w:r>
          </w:p>
        </w:tc>
        <w:tc>
          <w:tcPr>
            <w:tcW w:w="426" w:type="dxa"/>
          </w:tcPr>
          <w:p w:rsidR="00300EC3" w:rsidRPr="0044364D" w:rsidRDefault="00300EC3" w:rsidP="002277F2">
            <w:pPr>
              <w:rPr>
                <w:rFonts w:ascii="Calibri" w:eastAsia="Calibri" w:hAnsi="Calibri" w:cs="Times New Roman"/>
              </w:rPr>
            </w:pPr>
          </w:p>
        </w:tc>
        <w:tc>
          <w:tcPr>
            <w:tcW w:w="7020" w:type="dxa"/>
          </w:tcPr>
          <w:p w:rsidR="00B02583" w:rsidRPr="009713D2" w:rsidRDefault="00B02583" w:rsidP="00B02583">
            <w:pPr>
              <w:rPr>
                <w:b/>
                <w:bCs/>
              </w:rPr>
            </w:pPr>
            <w:r w:rsidRPr="009713D2">
              <w:rPr>
                <w:rFonts w:ascii="Calibri" w:eastAsia="Calibri" w:hAnsi="Calibri" w:cs="Times New Roman"/>
                <w:b/>
                <w:bCs/>
              </w:rPr>
              <w:t xml:space="preserve">Session </w:t>
            </w:r>
            <w:r>
              <w:rPr>
                <w:rFonts w:ascii="Calibri" w:eastAsia="Calibri" w:hAnsi="Calibri" w:cs="Times New Roman"/>
                <w:b/>
                <w:bCs/>
              </w:rPr>
              <w:t>1</w:t>
            </w:r>
            <w:r w:rsidRPr="009713D2">
              <w:rPr>
                <w:rFonts w:ascii="Calibri" w:eastAsia="Calibri" w:hAnsi="Calibri" w:cs="Times New Roman"/>
                <w:b/>
                <w:bCs/>
              </w:rPr>
              <w:t xml:space="preserve">: Business Environment and Investment Climate – Challenges for regulating bodies  </w:t>
            </w:r>
          </w:p>
          <w:p w:rsidR="00B02583" w:rsidRPr="009713D2" w:rsidRDefault="00B02583" w:rsidP="00B02583">
            <w:pPr>
              <w:rPr>
                <w:rFonts w:ascii="Calibri" w:eastAsia="Calibri" w:hAnsi="Calibri" w:cs="Times New Roman"/>
              </w:rPr>
            </w:pPr>
          </w:p>
          <w:p w:rsidR="00B02583" w:rsidRPr="009713D2" w:rsidRDefault="00B02583" w:rsidP="00B02583">
            <w:pPr>
              <w:rPr>
                <w:rFonts w:ascii="Calibri" w:eastAsia="Calibri" w:hAnsi="Calibri" w:cs="Times New Roman"/>
              </w:rPr>
            </w:pPr>
            <w:r w:rsidRPr="009713D2">
              <w:rPr>
                <w:rFonts w:ascii="Calibri" w:eastAsia="Calibri" w:hAnsi="Calibri" w:cs="Times New Roman"/>
              </w:rPr>
              <w:t xml:space="preserve">Key discussions: Business environment and investment climate are critical to a country’s ability to attract, retain and increased investments.  However, on average, MENA countries do not rank highly in Doing Business Rankings indicators such as starting a business, getting credit, and protecting investors. To this end, regulatory bodies with responsibility for oversight of the business and investment climate are tasked with devising and delivering </w:t>
            </w:r>
            <w:proofErr w:type="spellStart"/>
            <w:r w:rsidRPr="009713D2">
              <w:rPr>
                <w:rFonts w:ascii="Calibri" w:eastAsia="Calibri" w:hAnsi="Calibri" w:cs="Times New Roman"/>
              </w:rPr>
              <w:t>programmes</w:t>
            </w:r>
            <w:proofErr w:type="spellEnd"/>
            <w:r w:rsidRPr="009713D2">
              <w:rPr>
                <w:rFonts w:ascii="Calibri" w:eastAsia="Calibri" w:hAnsi="Calibri" w:cs="Times New Roman"/>
              </w:rPr>
              <w:t xml:space="preserve"> and initiatives through which to promote foreign and domestic investment and support the provision of accessible, standardized and developed services for investors in an environment well suited for business and supportive policies for investment.</w:t>
            </w:r>
          </w:p>
          <w:p w:rsidR="00B02583" w:rsidRPr="009713D2" w:rsidRDefault="00B02583" w:rsidP="00B02583">
            <w:pPr>
              <w:rPr>
                <w:rFonts w:ascii="Calibri" w:eastAsia="Calibri" w:hAnsi="Calibri" w:cs="Times New Roman"/>
              </w:rPr>
            </w:pPr>
          </w:p>
          <w:p w:rsidR="00B02583" w:rsidRPr="009713D2" w:rsidRDefault="00B02583" w:rsidP="00B02583">
            <w:pPr>
              <w:rPr>
                <w:rFonts w:ascii="Calibri" w:eastAsia="Calibri" w:hAnsi="Calibri" w:cs="Times New Roman"/>
                <w:i/>
              </w:rPr>
            </w:pPr>
            <w:r w:rsidRPr="009713D2">
              <w:rPr>
                <w:rFonts w:ascii="Calibri" w:eastAsia="Calibri" w:hAnsi="Calibri" w:cs="Times New Roman"/>
                <w:i/>
              </w:rPr>
              <w:t>Presentation</w:t>
            </w:r>
            <w:r>
              <w:rPr>
                <w:rFonts w:ascii="Calibri" w:eastAsia="Calibri" w:hAnsi="Calibri" w:cs="Times New Roman"/>
                <w:i/>
              </w:rPr>
              <w:t>s</w:t>
            </w:r>
            <w:r w:rsidRPr="009713D2">
              <w:rPr>
                <w:rFonts w:ascii="Calibri" w:eastAsia="Calibri" w:hAnsi="Calibri" w:cs="Times New Roman"/>
                <w:i/>
              </w:rPr>
              <w:t xml:space="preserve">: </w:t>
            </w:r>
          </w:p>
          <w:p w:rsidR="00973578" w:rsidRDefault="00E54711" w:rsidP="00B02583">
            <w:pPr>
              <w:pStyle w:val="ListParagraph"/>
              <w:numPr>
                <w:ilvl w:val="0"/>
                <w:numId w:val="8"/>
              </w:numPr>
              <w:ind w:left="252" w:hanging="270"/>
              <w:rPr>
                <w:rFonts w:ascii="Calibri" w:eastAsia="Times New Roman" w:hAnsi="Calibri" w:cs="Calibri"/>
                <w:lang w:val="en-GB"/>
              </w:rPr>
            </w:pPr>
            <w:hyperlink r:id="rId11" w:history="1">
              <w:proofErr w:type="spellStart"/>
              <w:r w:rsidR="00973578" w:rsidRPr="00E54711">
                <w:rPr>
                  <w:rStyle w:val="Hyperlink"/>
                  <w:rFonts w:ascii="Calibri" w:eastAsia="Times New Roman" w:hAnsi="Calibri" w:cs="Calibri"/>
                  <w:lang w:val="en-GB"/>
                </w:rPr>
                <w:t>Riccardo</w:t>
              </w:r>
              <w:proofErr w:type="spellEnd"/>
              <w:r w:rsidR="00973578" w:rsidRPr="00E54711">
                <w:rPr>
                  <w:rStyle w:val="Hyperlink"/>
                  <w:rFonts w:ascii="Calibri" w:eastAsia="Times New Roman" w:hAnsi="Calibri" w:cs="Calibri"/>
                  <w:lang w:val="en-GB"/>
                </w:rPr>
                <w:t xml:space="preserve"> </w:t>
              </w:r>
              <w:proofErr w:type="spellStart"/>
              <w:r w:rsidR="00973578" w:rsidRPr="00E54711">
                <w:rPr>
                  <w:rStyle w:val="Hyperlink"/>
                  <w:rFonts w:ascii="Calibri" w:eastAsia="Times New Roman" w:hAnsi="Calibri" w:cs="Calibri"/>
                  <w:lang w:val="en-GB"/>
                </w:rPr>
                <w:t>Mesiano</w:t>
              </w:r>
              <w:proofErr w:type="spellEnd"/>
              <w:r w:rsidR="00973578" w:rsidRPr="00E54711">
                <w:rPr>
                  <w:rStyle w:val="Hyperlink"/>
                  <w:rFonts w:ascii="Calibri" w:eastAsia="Times New Roman" w:hAnsi="Calibri" w:cs="Calibri"/>
                  <w:lang w:val="en-GB"/>
                </w:rPr>
                <w:t>, ESCWA</w:t>
              </w:r>
            </w:hyperlink>
          </w:p>
          <w:p w:rsidR="00B02583" w:rsidRDefault="00E54711" w:rsidP="00B02583">
            <w:pPr>
              <w:pStyle w:val="ListParagraph"/>
              <w:numPr>
                <w:ilvl w:val="0"/>
                <w:numId w:val="8"/>
              </w:numPr>
              <w:ind w:left="252" w:hanging="270"/>
              <w:rPr>
                <w:rFonts w:ascii="Calibri" w:eastAsia="Times New Roman" w:hAnsi="Calibri" w:cs="Calibri"/>
                <w:lang w:val="en-GB"/>
              </w:rPr>
            </w:pPr>
            <w:hyperlink r:id="rId12" w:history="1">
              <w:r w:rsidR="00B02583" w:rsidRPr="00E54711">
                <w:rPr>
                  <w:rStyle w:val="Hyperlink"/>
                  <w:rFonts w:ascii="Calibri" w:eastAsia="Times New Roman" w:hAnsi="Calibri" w:cs="Calibri"/>
                  <w:lang w:val="en-GB"/>
                </w:rPr>
                <w:t xml:space="preserve">Dr </w:t>
              </w:r>
              <w:proofErr w:type="spellStart"/>
              <w:r w:rsidR="00B02583" w:rsidRPr="00E54711">
                <w:rPr>
                  <w:rStyle w:val="Hyperlink"/>
                  <w:rFonts w:ascii="Calibri" w:eastAsia="Times New Roman" w:hAnsi="Calibri" w:cs="Calibri"/>
                  <w:lang w:val="en-GB"/>
                </w:rPr>
                <w:t>Hisham</w:t>
              </w:r>
              <w:proofErr w:type="spellEnd"/>
              <w:r w:rsidR="00B02583" w:rsidRPr="00E54711">
                <w:rPr>
                  <w:rStyle w:val="Hyperlink"/>
                  <w:rFonts w:ascii="Calibri" w:eastAsia="Times New Roman" w:hAnsi="Calibri" w:cs="Calibri"/>
                  <w:lang w:val="en-GB"/>
                </w:rPr>
                <w:t xml:space="preserve"> </w:t>
              </w:r>
              <w:proofErr w:type="spellStart"/>
              <w:r w:rsidR="00B02583" w:rsidRPr="00E54711">
                <w:rPr>
                  <w:rStyle w:val="Hyperlink"/>
                  <w:rFonts w:ascii="Calibri" w:eastAsia="Times New Roman" w:hAnsi="Calibri" w:cs="Calibri"/>
                  <w:lang w:val="en-GB"/>
                </w:rPr>
                <w:t>Khatib</w:t>
              </w:r>
              <w:proofErr w:type="spellEnd"/>
              <w:r w:rsidR="00B02583" w:rsidRPr="00E54711">
                <w:rPr>
                  <w:rStyle w:val="Hyperlink"/>
                  <w:rFonts w:ascii="Calibri" w:eastAsia="Times New Roman" w:hAnsi="Calibri" w:cs="Calibri"/>
                  <w:lang w:val="en-GB"/>
                </w:rPr>
                <w:t>, Former President, Electricit</w:t>
              </w:r>
              <w:r w:rsidRPr="00E54711">
                <w:rPr>
                  <w:rStyle w:val="Hyperlink"/>
                  <w:rFonts w:ascii="Calibri" w:eastAsia="Times New Roman" w:hAnsi="Calibri" w:cs="Calibri"/>
                  <w:lang w:val="en-GB"/>
                </w:rPr>
                <w:t>y Regulatory Commission, Jordan</w:t>
              </w:r>
            </w:hyperlink>
          </w:p>
          <w:p w:rsidR="00B02583" w:rsidRPr="00956AB0" w:rsidRDefault="00E54711" w:rsidP="00B02583">
            <w:pPr>
              <w:pStyle w:val="ListParagraph"/>
              <w:numPr>
                <w:ilvl w:val="0"/>
                <w:numId w:val="8"/>
              </w:numPr>
              <w:ind w:left="252" w:hanging="270"/>
              <w:rPr>
                <w:rFonts w:ascii="Calibri" w:eastAsia="Times New Roman" w:hAnsi="Calibri" w:cs="Calibri"/>
                <w:lang w:val="en-GB"/>
              </w:rPr>
            </w:pPr>
            <w:hyperlink r:id="rId13" w:history="1">
              <w:proofErr w:type="spellStart"/>
              <w:r w:rsidR="00B02583" w:rsidRPr="00E54711">
                <w:rPr>
                  <w:rStyle w:val="Hyperlink"/>
                  <w:rFonts w:ascii="Calibri" w:eastAsia="Times New Roman" w:hAnsi="Calibri" w:cs="Calibri"/>
                  <w:lang w:val="en-GB"/>
                </w:rPr>
                <w:t>Kristinn</w:t>
              </w:r>
              <w:proofErr w:type="spellEnd"/>
              <w:r w:rsidR="00B02583" w:rsidRPr="00E54711">
                <w:rPr>
                  <w:rStyle w:val="Hyperlink"/>
                  <w:rFonts w:ascii="Calibri" w:eastAsia="Times New Roman" w:hAnsi="Calibri" w:cs="Calibri"/>
                  <w:lang w:val="en-GB"/>
                </w:rPr>
                <w:t xml:space="preserve"> Mason, Head of Economic Sector, Regulation Supervision Bureau, UAE</w:t>
              </w:r>
            </w:hyperlink>
            <w:r w:rsidR="00B02583">
              <w:rPr>
                <w:rFonts w:ascii="Calibri" w:eastAsia="Times New Roman" w:hAnsi="Calibri" w:cs="Calibri"/>
                <w:lang w:val="en-GB"/>
              </w:rPr>
              <w:t xml:space="preserve"> </w:t>
            </w:r>
          </w:p>
          <w:p w:rsidR="00300EC3" w:rsidRPr="00B02583" w:rsidRDefault="00300EC3" w:rsidP="00B02583">
            <w:pPr>
              <w:ind w:left="-18"/>
              <w:rPr>
                <w:rFonts w:ascii="Calibri" w:eastAsia="Calibri" w:hAnsi="Calibri" w:cs="Times New Roman"/>
              </w:rPr>
            </w:pPr>
          </w:p>
        </w:tc>
      </w:tr>
      <w:tr w:rsidR="00300EC3" w:rsidRPr="00432189" w:rsidTr="002277F2">
        <w:tc>
          <w:tcPr>
            <w:tcW w:w="763" w:type="dxa"/>
          </w:tcPr>
          <w:p w:rsidR="00300EC3" w:rsidRPr="0044364D" w:rsidRDefault="00FB6372" w:rsidP="0044364D">
            <w:pPr>
              <w:rPr>
                <w:rFonts w:ascii="Calibri" w:eastAsia="Calibri" w:hAnsi="Calibri" w:cs="Times New Roman"/>
              </w:rPr>
            </w:pPr>
            <w:r>
              <w:rPr>
                <w:rFonts w:ascii="Calibri" w:eastAsia="Calibri" w:hAnsi="Calibri" w:cs="Times New Roman"/>
              </w:rPr>
              <w:t>16:00</w:t>
            </w:r>
          </w:p>
        </w:tc>
        <w:tc>
          <w:tcPr>
            <w:tcW w:w="360" w:type="dxa"/>
          </w:tcPr>
          <w:p w:rsidR="00300EC3" w:rsidRPr="0044364D" w:rsidRDefault="00300EC3" w:rsidP="002277F2">
            <w:pPr>
              <w:rPr>
                <w:rFonts w:ascii="Calibri" w:eastAsia="Calibri" w:hAnsi="Calibri" w:cs="Times New Roman"/>
              </w:rPr>
            </w:pPr>
            <w:r w:rsidRPr="0044364D">
              <w:rPr>
                <w:rFonts w:ascii="Calibri" w:eastAsia="Calibri" w:hAnsi="Calibri" w:cs="Times New Roman"/>
              </w:rPr>
              <w:t xml:space="preserve">- </w:t>
            </w:r>
          </w:p>
        </w:tc>
        <w:tc>
          <w:tcPr>
            <w:tcW w:w="899" w:type="dxa"/>
          </w:tcPr>
          <w:p w:rsidR="00300EC3" w:rsidRPr="0044364D" w:rsidRDefault="00300EC3" w:rsidP="00FB6372">
            <w:pPr>
              <w:rPr>
                <w:rFonts w:ascii="Calibri" w:eastAsia="Calibri" w:hAnsi="Calibri" w:cs="Times New Roman"/>
              </w:rPr>
            </w:pPr>
            <w:r w:rsidRPr="0044364D">
              <w:rPr>
                <w:rFonts w:ascii="Calibri" w:eastAsia="Calibri" w:hAnsi="Calibri" w:cs="Times New Roman"/>
              </w:rPr>
              <w:t>1</w:t>
            </w:r>
            <w:r w:rsidR="0044364D">
              <w:rPr>
                <w:rFonts w:ascii="Calibri" w:eastAsia="Calibri" w:hAnsi="Calibri" w:cs="Times New Roman"/>
              </w:rPr>
              <w:t>6</w:t>
            </w:r>
            <w:r w:rsidRPr="0044364D">
              <w:rPr>
                <w:rFonts w:ascii="Calibri" w:eastAsia="Calibri" w:hAnsi="Calibri" w:cs="Times New Roman"/>
              </w:rPr>
              <w:t>:</w:t>
            </w:r>
            <w:r w:rsidR="00FB6372">
              <w:rPr>
                <w:rFonts w:ascii="Calibri" w:eastAsia="Calibri" w:hAnsi="Calibri" w:cs="Times New Roman"/>
              </w:rPr>
              <w:t>15</w:t>
            </w:r>
          </w:p>
        </w:tc>
        <w:tc>
          <w:tcPr>
            <w:tcW w:w="426" w:type="dxa"/>
          </w:tcPr>
          <w:p w:rsidR="00300EC3" w:rsidRPr="0044364D" w:rsidRDefault="00300EC3" w:rsidP="002277F2">
            <w:pPr>
              <w:rPr>
                <w:rFonts w:ascii="Calibri" w:eastAsia="Calibri" w:hAnsi="Calibri" w:cs="Times New Roman"/>
              </w:rPr>
            </w:pPr>
          </w:p>
        </w:tc>
        <w:tc>
          <w:tcPr>
            <w:tcW w:w="7020" w:type="dxa"/>
          </w:tcPr>
          <w:p w:rsidR="00300EC3" w:rsidRPr="0044364D" w:rsidRDefault="00300EC3" w:rsidP="002277F2">
            <w:pPr>
              <w:rPr>
                <w:rFonts w:ascii="Calibri" w:eastAsia="Calibri" w:hAnsi="Calibri" w:cs="Times New Roman"/>
                <w:b/>
                <w:bCs/>
              </w:rPr>
            </w:pPr>
            <w:r w:rsidRPr="0044364D">
              <w:rPr>
                <w:rFonts w:ascii="Calibri" w:eastAsia="Calibri" w:hAnsi="Calibri" w:cs="Times New Roman"/>
                <w:b/>
                <w:bCs/>
              </w:rPr>
              <w:t>Coffee break</w:t>
            </w:r>
          </w:p>
          <w:p w:rsidR="00300EC3" w:rsidRPr="0044364D" w:rsidRDefault="00300EC3" w:rsidP="002277F2">
            <w:pPr>
              <w:rPr>
                <w:rFonts w:ascii="Calibri" w:eastAsia="Calibri" w:hAnsi="Calibri" w:cs="Times New Roman"/>
                <w:b/>
                <w:bCs/>
              </w:rPr>
            </w:pPr>
          </w:p>
        </w:tc>
      </w:tr>
      <w:tr w:rsidR="00300EC3" w:rsidRPr="00432189" w:rsidTr="002277F2">
        <w:tc>
          <w:tcPr>
            <w:tcW w:w="763" w:type="dxa"/>
            <w:tcBorders>
              <w:bottom w:val="single" w:sz="4" w:space="0" w:color="auto"/>
            </w:tcBorders>
          </w:tcPr>
          <w:p w:rsidR="00300EC3" w:rsidRPr="0044364D" w:rsidRDefault="0044364D" w:rsidP="00FB6372">
            <w:pPr>
              <w:rPr>
                <w:rFonts w:ascii="Calibri" w:eastAsia="Calibri" w:hAnsi="Calibri" w:cs="Times New Roman"/>
              </w:rPr>
            </w:pPr>
            <w:r w:rsidRPr="0044364D">
              <w:rPr>
                <w:rFonts w:ascii="Calibri" w:eastAsia="Calibri" w:hAnsi="Calibri" w:cs="Times New Roman"/>
              </w:rPr>
              <w:t>1</w:t>
            </w:r>
            <w:r>
              <w:rPr>
                <w:rFonts w:ascii="Calibri" w:eastAsia="Calibri" w:hAnsi="Calibri" w:cs="Times New Roman"/>
              </w:rPr>
              <w:t>6</w:t>
            </w:r>
            <w:r w:rsidRPr="0044364D">
              <w:rPr>
                <w:rFonts w:ascii="Calibri" w:eastAsia="Calibri" w:hAnsi="Calibri" w:cs="Times New Roman"/>
              </w:rPr>
              <w:t>:</w:t>
            </w:r>
            <w:r w:rsidR="00FB6372">
              <w:rPr>
                <w:rFonts w:ascii="Calibri" w:eastAsia="Calibri" w:hAnsi="Calibri" w:cs="Times New Roman"/>
              </w:rPr>
              <w:t>15</w:t>
            </w:r>
          </w:p>
        </w:tc>
        <w:tc>
          <w:tcPr>
            <w:tcW w:w="360" w:type="dxa"/>
            <w:tcBorders>
              <w:bottom w:val="single" w:sz="4" w:space="0" w:color="auto"/>
            </w:tcBorders>
          </w:tcPr>
          <w:p w:rsidR="00300EC3" w:rsidRPr="0044364D" w:rsidRDefault="00300EC3" w:rsidP="002277F2">
            <w:pPr>
              <w:rPr>
                <w:rFonts w:ascii="Calibri" w:eastAsia="Calibri" w:hAnsi="Calibri" w:cs="Times New Roman"/>
              </w:rPr>
            </w:pPr>
            <w:r w:rsidRPr="0044364D">
              <w:rPr>
                <w:rFonts w:ascii="Calibri" w:eastAsia="Calibri" w:hAnsi="Calibri" w:cs="Times New Roman"/>
              </w:rPr>
              <w:t xml:space="preserve">- </w:t>
            </w:r>
          </w:p>
        </w:tc>
        <w:tc>
          <w:tcPr>
            <w:tcW w:w="899" w:type="dxa"/>
            <w:tcBorders>
              <w:bottom w:val="single" w:sz="4" w:space="0" w:color="auto"/>
            </w:tcBorders>
          </w:tcPr>
          <w:p w:rsidR="00300EC3" w:rsidRPr="0044364D" w:rsidRDefault="00300EC3" w:rsidP="00FB6372">
            <w:pPr>
              <w:rPr>
                <w:rFonts w:ascii="Calibri" w:eastAsia="Calibri" w:hAnsi="Calibri" w:cs="Times New Roman"/>
              </w:rPr>
            </w:pPr>
            <w:r w:rsidRPr="0044364D">
              <w:rPr>
                <w:rFonts w:ascii="Calibri" w:eastAsia="Calibri" w:hAnsi="Calibri" w:cs="Times New Roman"/>
              </w:rPr>
              <w:t>17:</w:t>
            </w:r>
            <w:r w:rsidR="00FB6372">
              <w:rPr>
                <w:rFonts w:ascii="Calibri" w:eastAsia="Calibri" w:hAnsi="Calibri" w:cs="Times New Roman"/>
              </w:rPr>
              <w:t>30</w:t>
            </w:r>
          </w:p>
        </w:tc>
        <w:tc>
          <w:tcPr>
            <w:tcW w:w="426" w:type="dxa"/>
            <w:tcBorders>
              <w:bottom w:val="single" w:sz="4" w:space="0" w:color="auto"/>
            </w:tcBorders>
          </w:tcPr>
          <w:p w:rsidR="00300EC3" w:rsidRPr="0044364D" w:rsidRDefault="00300EC3" w:rsidP="002277F2">
            <w:pPr>
              <w:rPr>
                <w:rFonts w:ascii="Calibri" w:eastAsia="Calibri" w:hAnsi="Calibri" w:cs="Times New Roman"/>
              </w:rPr>
            </w:pPr>
          </w:p>
        </w:tc>
        <w:tc>
          <w:tcPr>
            <w:tcW w:w="7020" w:type="dxa"/>
            <w:tcBorders>
              <w:bottom w:val="single" w:sz="4" w:space="0" w:color="auto"/>
            </w:tcBorders>
          </w:tcPr>
          <w:p w:rsidR="00A94A67" w:rsidRPr="0044364D" w:rsidRDefault="00A94A67" w:rsidP="00B51912">
            <w:pPr>
              <w:rPr>
                <w:rFonts w:ascii="Calibri" w:eastAsia="Calibri" w:hAnsi="Calibri" w:cs="Times New Roman"/>
                <w:b/>
                <w:bCs/>
              </w:rPr>
            </w:pPr>
            <w:r w:rsidRPr="0044364D">
              <w:rPr>
                <w:rFonts w:ascii="Calibri" w:eastAsia="Calibri" w:hAnsi="Calibri" w:cs="Times New Roman"/>
                <w:b/>
                <w:bCs/>
              </w:rPr>
              <w:t xml:space="preserve">Session </w:t>
            </w:r>
            <w:r w:rsidR="00B51912">
              <w:rPr>
                <w:rFonts w:ascii="Calibri" w:eastAsia="Calibri" w:hAnsi="Calibri" w:cs="Times New Roman"/>
                <w:b/>
                <w:bCs/>
              </w:rPr>
              <w:t>2</w:t>
            </w:r>
            <w:r w:rsidRPr="0044364D">
              <w:rPr>
                <w:rFonts w:ascii="Calibri" w:eastAsia="Calibri" w:hAnsi="Calibri" w:cs="Times New Roman"/>
                <w:b/>
                <w:bCs/>
              </w:rPr>
              <w:t>: Public Financial Management - Procurement</w:t>
            </w:r>
          </w:p>
          <w:p w:rsidR="009B27A5" w:rsidRDefault="009B27A5" w:rsidP="00A94A67">
            <w:pPr>
              <w:rPr>
                <w:rFonts w:ascii="Calibri" w:eastAsia="Calibri" w:hAnsi="Calibri" w:cs="Times New Roman"/>
              </w:rPr>
            </w:pPr>
          </w:p>
          <w:p w:rsidR="00A94A67" w:rsidRPr="0044364D" w:rsidRDefault="00A94A67" w:rsidP="00A94A67">
            <w:pPr>
              <w:rPr>
                <w:rFonts w:ascii="Calibri" w:eastAsia="Calibri" w:hAnsi="Calibri" w:cs="Times New Roman"/>
              </w:rPr>
            </w:pPr>
            <w:r w:rsidRPr="0044364D">
              <w:rPr>
                <w:rFonts w:ascii="Calibri" w:eastAsia="Calibri" w:hAnsi="Calibri" w:cs="Times New Roman"/>
              </w:rPr>
              <w:t>Key discussions: Public procurement systems can affect up to half of the government budget. Hence, their governance structures can have a sizable impact on a government’s fiscal space and implementation capacity.</w:t>
            </w:r>
            <w:r w:rsidR="0044364D" w:rsidRPr="0044364D">
              <w:rPr>
                <w:rFonts w:ascii="Calibri" w:eastAsia="Calibri" w:hAnsi="Calibri" w:cs="Times New Roman"/>
              </w:rPr>
              <w:t xml:space="preserve"> This is particularly true in the region where procurement agencies often suffer from low capacity and weak implementation of their regulatory framework.</w:t>
            </w:r>
          </w:p>
          <w:p w:rsidR="0044364D" w:rsidRPr="0044364D" w:rsidRDefault="0044364D" w:rsidP="00A94A67">
            <w:pPr>
              <w:rPr>
                <w:rFonts w:ascii="Calibri" w:eastAsia="Calibri" w:hAnsi="Calibri" w:cs="Times New Roman"/>
              </w:rPr>
            </w:pPr>
          </w:p>
          <w:p w:rsidR="007B24B2" w:rsidRPr="00F617E3" w:rsidRDefault="00A94A67" w:rsidP="0044364D">
            <w:pPr>
              <w:rPr>
                <w:rFonts w:ascii="Calibri" w:eastAsia="Calibri" w:hAnsi="Calibri" w:cs="Times New Roman"/>
                <w:i/>
              </w:rPr>
            </w:pPr>
            <w:r w:rsidRPr="00F617E3">
              <w:rPr>
                <w:rFonts w:ascii="Calibri" w:eastAsia="Calibri" w:hAnsi="Calibri" w:cs="Times New Roman"/>
                <w:i/>
              </w:rPr>
              <w:t>Presentation</w:t>
            </w:r>
            <w:r w:rsidR="00617FA2" w:rsidRPr="00F617E3">
              <w:rPr>
                <w:rFonts w:ascii="Calibri" w:eastAsia="Calibri" w:hAnsi="Calibri" w:cs="Times New Roman"/>
                <w:i/>
              </w:rPr>
              <w:t>s</w:t>
            </w:r>
            <w:r w:rsidRPr="00F617E3">
              <w:rPr>
                <w:rFonts w:ascii="Calibri" w:eastAsia="Calibri" w:hAnsi="Calibri" w:cs="Times New Roman"/>
                <w:i/>
              </w:rPr>
              <w:t xml:space="preserve">: </w:t>
            </w:r>
          </w:p>
          <w:p w:rsidR="00973578" w:rsidRDefault="00E54711" w:rsidP="00B02583">
            <w:pPr>
              <w:pStyle w:val="ListParagraph"/>
              <w:numPr>
                <w:ilvl w:val="0"/>
                <w:numId w:val="8"/>
              </w:numPr>
              <w:ind w:left="252" w:hanging="270"/>
              <w:rPr>
                <w:rFonts w:ascii="Calibri" w:eastAsia="Times New Roman" w:hAnsi="Calibri" w:cs="Calibri"/>
                <w:lang w:val="en-GB"/>
              </w:rPr>
            </w:pPr>
            <w:hyperlink r:id="rId14" w:history="1">
              <w:r w:rsidR="00973578" w:rsidRPr="00E54711">
                <w:rPr>
                  <w:rStyle w:val="Hyperlink"/>
                  <w:rFonts w:ascii="Calibri" w:eastAsia="Times New Roman" w:hAnsi="Calibri" w:cs="Calibri"/>
                  <w:lang w:val="en-GB"/>
                </w:rPr>
                <w:t>Jorge Claro, Procurement Specialist, UNOPS</w:t>
              </w:r>
            </w:hyperlink>
          </w:p>
          <w:p w:rsidR="00B02583" w:rsidRDefault="00E54711" w:rsidP="00B02583">
            <w:pPr>
              <w:pStyle w:val="ListParagraph"/>
              <w:numPr>
                <w:ilvl w:val="0"/>
                <w:numId w:val="8"/>
              </w:numPr>
              <w:ind w:left="252" w:hanging="270"/>
              <w:rPr>
                <w:rFonts w:ascii="Calibri" w:eastAsia="Times New Roman" w:hAnsi="Calibri" w:cs="Calibri"/>
                <w:lang w:val="en-GB"/>
              </w:rPr>
            </w:pPr>
            <w:hyperlink r:id="rId15" w:history="1">
              <w:proofErr w:type="spellStart"/>
              <w:r w:rsidR="00DC1976" w:rsidRPr="00E54711">
                <w:rPr>
                  <w:rStyle w:val="Hyperlink"/>
                  <w:rFonts w:ascii="Calibri" w:eastAsia="Times New Roman" w:hAnsi="Calibri" w:cs="Calibri"/>
                  <w:lang w:val="en-GB"/>
                </w:rPr>
                <w:t>Yahya</w:t>
              </w:r>
              <w:proofErr w:type="spellEnd"/>
              <w:r w:rsidR="00DC1976" w:rsidRPr="00E54711">
                <w:rPr>
                  <w:rStyle w:val="Hyperlink"/>
                  <w:rFonts w:ascii="Calibri" w:eastAsia="Times New Roman" w:hAnsi="Calibri" w:cs="Calibri"/>
                  <w:lang w:val="en-GB"/>
                </w:rPr>
                <w:t xml:space="preserve"> </w:t>
              </w:r>
              <w:proofErr w:type="spellStart"/>
              <w:r w:rsidR="00DC1976" w:rsidRPr="00E54711">
                <w:rPr>
                  <w:rStyle w:val="Hyperlink"/>
                  <w:rFonts w:ascii="Calibri" w:eastAsia="Times New Roman" w:hAnsi="Calibri" w:cs="Calibri"/>
                  <w:lang w:val="en-GB"/>
                </w:rPr>
                <w:t>Kisby</w:t>
              </w:r>
              <w:proofErr w:type="spellEnd"/>
              <w:r w:rsidR="00DC1976" w:rsidRPr="00E54711">
                <w:rPr>
                  <w:rStyle w:val="Hyperlink"/>
                  <w:rFonts w:ascii="Calibri" w:eastAsia="Times New Roman" w:hAnsi="Calibri" w:cs="Calibri"/>
                  <w:lang w:val="en-GB"/>
                </w:rPr>
                <w:t xml:space="preserve">, </w:t>
              </w:r>
              <w:r w:rsidR="006B2EA4" w:rsidRPr="00E54711">
                <w:rPr>
                  <w:rStyle w:val="Hyperlink"/>
                  <w:rFonts w:ascii="Calibri" w:eastAsia="Times New Roman" w:hAnsi="Calibri" w:cs="Calibri"/>
                  <w:lang w:val="en-GB"/>
                </w:rPr>
                <w:t>Former Minister of Housing, Jordan</w:t>
              </w:r>
            </w:hyperlink>
          </w:p>
          <w:p w:rsidR="00617FA2" w:rsidRPr="00B02583" w:rsidRDefault="00E54711" w:rsidP="00B02583">
            <w:pPr>
              <w:pStyle w:val="ListParagraph"/>
              <w:numPr>
                <w:ilvl w:val="0"/>
                <w:numId w:val="8"/>
              </w:numPr>
              <w:ind w:left="252" w:hanging="270"/>
              <w:rPr>
                <w:rFonts w:ascii="Calibri" w:eastAsia="Times New Roman" w:hAnsi="Calibri" w:cs="Calibri"/>
                <w:lang w:val="en-GB"/>
              </w:rPr>
            </w:pPr>
            <w:hyperlink r:id="rId16" w:history="1">
              <w:proofErr w:type="spellStart"/>
              <w:r w:rsidR="00DC1976" w:rsidRPr="00E54711">
                <w:rPr>
                  <w:rStyle w:val="Hyperlink"/>
                  <w:rFonts w:ascii="Calibri" w:eastAsia="Times New Roman" w:hAnsi="Calibri" w:cs="Calibri"/>
                  <w:lang w:val="en-GB"/>
                </w:rPr>
                <w:t>Yussef</w:t>
              </w:r>
              <w:proofErr w:type="spellEnd"/>
              <w:r w:rsidR="00DC1976" w:rsidRPr="00E54711">
                <w:rPr>
                  <w:rStyle w:val="Hyperlink"/>
                  <w:rFonts w:ascii="Calibri" w:eastAsia="Times New Roman" w:hAnsi="Calibri" w:cs="Calibri"/>
                  <w:lang w:val="en-GB"/>
                </w:rPr>
                <w:t xml:space="preserve"> </w:t>
              </w:r>
              <w:proofErr w:type="spellStart"/>
              <w:r w:rsidR="00DC1976" w:rsidRPr="00E54711">
                <w:rPr>
                  <w:rStyle w:val="Hyperlink"/>
                  <w:rFonts w:ascii="Calibri" w:eastAsia="Times New Roman" w:hAnsi="Calibri" w:cs="Calibri"/>
                  <w:lang w:val="en-GB"/>
                </w:rPr>
                <w:t>Saad</w:t>
              </w:r>
              <w:proofErr w:type="spellEnd"/>
              <w:r w:rsidR="00DC1976" w:rsidRPr="00E54711">
                <w:rPr>
                  <w:rStyle w:val="Hyperlink"/>
                  <w:rFonts w:ascii="Calibri" w:eastAsia="Times New Roman" w:hAnsi="Calibri" w:cs="Calibri"/>
                  <w:lang w:val="en-GB"/>
                </w:rPr>
                <w:t xml:space="preserve">, </w:t>
              </w:r>
              <w:r w:rsidR="006B2EA4" w:rsidRPr="00E54711">
                <w:rPr>
                  <w:rStyle w:val="Hyperlink"/>
                </w:rPr>
                <w:t>Office of the Minist</w:t>
              </w:r>
              <w:r w:rsidR="00B02583" w:rsidRPr="00E54711">
                <w:rPr>
                  <w:rStyle w:val="Hyperlink"/>
                </w:rPr>
                <w:t>ry</w:t>
              </w:r>
              <w:r w:rsidR="006B2EA4" w:rsidRPr="00E54711">
                <w:rPr>
                  <w:rStyle w:val="Hyperlink"/>
                </w:rPr>
                <w:t xml:space="preserve"> of State for Admin Reform</w:t>
              </w:r>
              <w:r w:rsidR="00B02583" w:rsidRPr="00E54711">
                <w:rPr>
                  <w:rStyle w:val="Hyperlink"/>
                </w:rPr>
                <w:t>, Lebanon</w:t>
              </w:r>
            </w:hyperlink>
          </w:p>
          <w:p w:rsidR="00300EC3" w:rsidRPr="0044364D" w:rsidRDefault="00300EC3" w:rsidP="0044364D">
            <w:pPr>
              <w:rPr>
                <w:rFonts w:ascii="Calibri" w:eastAsia="Calibri" w:hAnsi="Calibri" w:cs="Times New Roman"/>
                <w:b/>
                <w:bCs/>
              </w:rPr>
            </w:pPr>
          </w:p>
        </w:tc>
      </w:tr>
    </w:tbl>
    <w:p w:rsidR="00BC66F3" w:rsidRDefault="00BC66F3">
      <w:r>
        <w:br w:type="page"/>
      </w:r>
    </w:p>
    <w:tbl>
      <w:tblPr>
        <w:tblW w:w="0" w:type="auto"/>
        <w:tblLook w:val="04A0"/>
      </w:tblPr>
      <w:tblGrid>
        <w:gridCol w:w="763"/>
        <w:gridCol w:w="360"/>
        <w:gridCol w:w="899"/>
        <w:gridCol w:w="426"/>
        <w:gridCol w:w="7020"/>
      </w:tblGrid>
      <w:tr w:rsidR="00300EC3" w:rsidRPr="00FC57FB" w:rsidTr="00510A8D">
        <w:tc>
          <w:tcPr>
            <w:tcW w:w="9468" w:type="dxa"/>
            <w:gridSpan w:val="5"/>
            <w:tcBorders>
              <w:top w:val="single" w:sz="4" w:space="0" w:color="auto"/>
              <w:bottom w:val="single" w:sz="4" w:space="0" w:color="auto"/>
            </w:tcBorders>
          </w:tcPr>
          <w:p w:rsidR="00300EC3" w:rsidRPr="00FC57FB" w:rsidRDefault="00300EC3" w:rsidP="002277F2">
            <w:pPr>
              <w:autoSpaceDE w:val="0"/>
              <w:autoSpaceDN w:val="0"/>
              <w:adjustRightInd w:val="0"/>
              <w:rPr>
                <w:rFonts w:cs="Helv"/>
                <w:b/>
                <w:color w:val="0070C0"/>
              </w:rPr>
            </w:pPr>
            <w:r>
              <w:lastRenderedPageBreak/>
              <w:br w:type="page"/>
            </w:r>
            <w:r w:rsidRPr="00FC57FB">
              <w:rPr>
                <w:rFonts w:cs="Helv"/>
                <w:b/>
                <w:color w:val="0070C0"/>
              </w:rPr>
              <w:t>Day 2</w:t>
            </w:r>
            <w:r w:rsidR="00510A8D">
              <w:rPr>
                <w:rFonts w:cs="Helv"/>
                <w:b/>
                <w:color w:val="0070C0"/>
              </w:rPr>
              <w:t xml:space="preserve"> – 13 June 2014</w:t>
            </w:r>
            <w:r w:rsidRPr="00FC57FB">
              <w:rPr>
                <w:rFonts w:cs="Helv"/>
                <w:b/>
                <w:color w:val="0070C0"/>
              </w:rPr>
              <w:t>:</w:t>
            </w:r>
          </w:p>
        </w:tc>
      </w:tr>
      <w:tr w:rsidR="00300EC3" w:rsidRPr="00122E24" w:rsidTr="002277F2">
        <w:tc>
          <w:tcPr>
            <w:tcW w:w="763" w:type="dxa"/>
            <w:tcBorders>
              <w:top w:val="single" w:sz="4" w:space="0" w:color="auto"/>
            </w:tcBorders>
          </w:tcPr>
          <w:p w:rsidR="00300EC3" w:rsidRPr="00122E24" w:rsidRDefault="00300EC3" w:rsidP="002277F2">
            <w:pPr>
              <w:rPr>
                <w:rFonts w:ascii="Calibri" w:eastAsia="Calibri" w:hAnsi="Calibri" w:cs="Times New Roman"/>
              </w:rPr>
            </w:pPr>
          </w:p>
        </w:tc>
        <w:tc>
          <w:tcPr>
            <w:tcW w:w="360" w:type="dxa"/>
            <w:tcBorders>
              <w:top w:val="single" w:sz="4" w:space="0" w:color="auto"/>
            </w:tcBorders>
          </w:tcPr>
          <w:p w:rsidR="00300EC3" w:rsidRPr="00122E24" w:rsidRDefault="00300EC3" w:rsidP="002277F2">
            <w:pPr>
              <w:rPr>
                <w:rFonts w:ascii="Calibri" w:eastAsia="Calibri" w:hAnsi="Calibri" w:cs="Times New Roman"/>
              </w:rPr>
            </w:pPr>
          </w:p>
        </w:tc>
        <w:tc>
          <w:tcPr>
            <w:tcW w:w="899" w:type="dxa"/>
            <w:tcBorders>
              <w:top w:val="single" w:sz="4" w:space="0" w:color="auto"/>
            </w:tcBorders>
          </w:tcPr>
          <w:p w:rsidR="00300EC3" w:rsidRPr="00122E24" w:rsidRDefault="00300EC3" w:rsidP="002277F2">
            <w:pPr>
              <w:rPr>
                <w:rFonts w:ascii="Calibri" w:eastAsia="Calibri" w:hAnsi="Calibri" w:cs="Times New Roman"/>
              </w:rPr>
            </w:pPr>
          </w:p>
        </w:tc>
        <w:tc>
          <w:tcPr>
            <w:tcW w:w="426" w:type="dxa"/>
            <w:tcBorders>
              <w:top w:val="single" w:sz="4" w:space="0" w:color="auto"/>
            </w:tcBorders>
          </w:tcPr>
          <w:p w:rsidR="00300EC3" w:rsidRPr="00122E24" w:rsidRDefault="00300EC3" w:rsidP="002277F2">
            <w:pPr>
              <w:rPr>
                <w:rFonts w:ascii="Calibri" w:eastAsia="Calibri" w:hAnsi="Calibri" w:cs="Times New Roman"/>
              </w:rPr>
            </w:pPr>
          </w:p>
        </w:tc>
        <w:tc>
          <w:tcPr>
            <w:tcW w:w="7020" w:type="dxa"/>
            <w:tcBorders>
              <w:top w:val="single" w:sz="4" w:space="0" w:color="auto"/>
            </w:tcBorders>
          </w:tcPr>
          <w:p w:rsidR="00300EC3" w:rsidRPr="00122E24" w:rsidRDefault="00300EC3" w:rsidP="002277F2">
            <w:pPr>
              <w:rPr>
                <w:rFonts w:ascii="Calibri" w:eastAsia="Calibri" w:hAnsi="Calibri" w:cs="Times New Roman"/>
              </w:rPr>
            </w:pPr>
          </w:p>
        </w:tc>
      </w:tr>
      <w:tr w:rsidR="003E01E6" w:rsidRPr="00122E24" w:rsidTr="00F63B37">
        <w:tc>
          <w:tcPr>
            <w:tcW w:w="763" w:type="dxa"/>
          </w:tcPr>
          <w:p w:rsidR="003E01E6" w:rsidRPr="00122E24" w:rsidRDefault="003E01E6" w:rsidP="00F63B37">
            <w:pPr>
              <w:rPr>
                <w:rFonts w:ascii="Calibri" w:eastAsia="Calibri" w:hAnsi="Calibri" w:cs="Times New Roman"/>
              </w:rPr>
            </w:pPr>
            <w:r>
              <w:rPr>
                <w:rFonts w:ascii="Calibri" w:eastAsia="Calibri" w:hAnsi="Calibri" w:cs="Times New Roman"/>
              </w:rPr>
              <w:t>09:00</w:t>
            </w:r>
          </w:p>
        </w:tc>
        <w:tc>
          <w:tcPr>
            <w:tcW w:w="360" w:type="dxa"/>
          </w:tcPr>
          <w:p w:rsidR="003E01E6" w:rsidRPr="00122E24" w:rsidRDefault="003E01E6" w:rsidP="00F63B37">
            <w:pPr>
              <w:rPr>
                <w:rFonts w:ascii="Calibri" w:eastAsia="Calibri" w:hAnsi="Calibri" w:cs="Times New Roman"/>
              </w:rPr>
            </w:pPr>
            <w:r w:rsidRPr="00122E24">
              <w:rPr>
                <w:rFonts w:ascii="Calibri" w:eastAsia="Calibri" w:hAnsi="Calibri" w:cs="Times New Roman"/>
              </w:rPr>
              <w:t xml:space="preserve">- </w:t>
            </w:r>
          </w:p>
        </w:tc>
        <w:tc>
          <w:tcPr>
            <w:tcW w:w="899" w:type="dxa"/>
          </w:tcPr>
          <w:p w:rsidR="003E01E6" w:rsidRPr="00122E24" w:rsidRDefault="003E01E6" w:rsidP="00F63B37">
            <w:pPr>
              <w:rPr>
                <w:rFonts w:ascii="Calibri" w:eastAsia="Calibri" w:hAnsi="Calibri" w:cs="Times New Roman"/>
              </w:rPr>
            </w:pPr>
            <w:r>
              <w:rPr>
                <w:rFonts w:ascii="Calibri" w:eastAsia="Calibri" w:hAnsi="Calibri" w:cs="Times New Roman"/>
              </w:rPr>
              <w:t>09:20</w:t>
            </w:r>
          </w:p>
        </w:tc>
        <w:tc>
          <w:tcPr>
            <w:tcW w:w="426" w:type="dxa"/>
          </w:tcPr>
          <w:p w:rsidR="003E01E6" w:rsidRPr="00122E24" w:rsidRDefault="003E01E6" w:rsidP="00F63B37">
            <w:pPr>
              <w:rPr>
                <w:rFonts w:ascii="Calibri" w:eastAsia="Calibri" w:hAnsi="Calibri" w:cs="Times New Roman"/>
              </w:rPr>
            </w:pPr>
          </w:p>
        </w:tc>
        <w:tc>
          <w:tcPr>
            <w:tcW w:w="7020" w:type="dxa"/>
          </w:tcPr>
          <w:p w:rsidR="003E01E6" w:rsidRPr="009713D2" w:rsidRDefault="003E01E6" w:rsidP="00F63B37">
            <w:pPr>
              <w:rPr>
                <w:rFonts w:ascii="Calibri" w:eastAsia="Calibri" w:hAnsi="Calibri" w:cs="Times New Roman"/>
                <w:b/>
                <w:bCs/>
              </w:rPr>
            </w:pPr>
            <w:r w:rsidRPr="009713D2">
              <w:rPr>
                <w:rFonts w:ascii="Calibri" w:eastAsia="Calibri" w:hAnsi="Calibri" w:cs="Times New Roman"/>
                <w:b/>
                <w:bCs/>
              </w:rPr>
              <w:t>Keynote speech on Investment Climate</w:t>
            </w:r>
          </w:p>
          <w:p w:rsidR="003E01E6" w:rsidRDefault="003E01E6" w:rsidP="00F63B37">
            <w:pPr>
              <w:pStyle w:val="ListParagraph"/>
              <w:ind w:left="252"/>
              <w:rPr>
                <w:rFonts w:ascii="Calibri" w:eastAsia="Times New Roman" w:hAnsi="Calibri" w:cs="Calibri"/>
                <w:lang w:val="en-GB"/>
              </w:rPr>
            </w:pPr>
          </w:p>
          <w:p w:rsidR="003E01E6" w:rsidRPr="003E01E6" w:rsidRDefault="003E01E6" w:rsidP="00F63B37">
            <w:pPr>
              <w:rPr>
                <w:rFonts w:ascii="Calibri" w:eastAsia="Times New Roman" w:hAnsi="Calibri" w:cs="Calibri"/>
                <w:lang w:val="en-GB"/>
              </w:rPr>
            </w:pPr>
            <w:r w:rsidRPr="003B6E5B">
              <w:rPr>
                <w:rFonts w:ascii="Calibri" w:eastAsia="Times New Roman" w:hAnsi="Calibri" w:cs="Calibri"/>
                <w:lang w:val="en-GB"/>
              </w:rPr>
              <w:t xml:space="preserve">H.E. Ibrahim </w:t>
            </w:r>
            <w:proofErr w:type="spellStart"/>
            <w:r w:rsidRPr="003B6E5B">
              <w:rPr>
                <w:rFonts w:ascii="Calibri" w:eastAsia="Times New Roman" w:hAnsi="Calibri" w:cs="Calibri"/>
                <w:lang w:val="en-GB"/>
              </w:rPr>
              <w:t>Saif</w:t>
            </w:r>
            <w:proofErr w:type="spellEnd"/>
            <w:r w:rsidRPr="003B6E5B">
              <w:rPr>
                <w:rFonts w:ascii="Calibri" w:eastAsia="Times New Roman" w:hAnsi="Calibri" w:cs="Calibri"/>
                <w:lang w:val="en-GB"/>
              </w:rPr>
              <w:t>, Minister of Planning, Jordan</w:t>
            </w:r>
          </w:p>
        </w:tc>
      </w:tr>
      <w:tr w:rsidR="00EA4273" w:rsidRPr="00122E24" w:rsidTr="00F63B37">
        <w:tc>
          <w:tcPr>
            <w:tcW w:w="763" w:type="dxa"/>
          </w:tcPr>
          <w:p w:rsidR="00EA4273" w:rsidRDefault="00EA4273" w:rsidP="00F63B37">
            <w:pPr>
              <w:rPr>
                <w:rFonts w:ascii="Calibri" w:eastAsia="Calibri" w:hAnsi="Calibri" w:cs="Times New Roman"/>
              </w:rPr>
            </w:pPr>
          </w:p>
        </w:tc>
        <w:tc>
          <w:tcPr>
            <w:tcW w:w="360" w:type="dxa"/>
          </w:tcPr>
          <w:p w:rsidR="00EA4273" w:rsidRPr="00122E24" w:rsidRDefault="00EA4273" w:rsidP="00F63B37">
            <w:pPr>
              <w:rPr>
                <w:rFonts w:ascii="Calibri" w:eastAsia="Calibri" w:hAnsi="Calibri" w:cs="Times New Roman"/>
              </w:rPr>
            </w:pPr>
          </w:p>
        </w:tc>
        <w:tc>
          <w:tcPr>
            <w:tcW w:w="899" w:type="dxa"/>
          </w:tcPr>
          <w:p w:rsidR="00EA4273" w:rsidRDefault="00EA4273" w:rsidP="00F63B37">
            <w:pPr>
              <w:rPr>
                <w:rFonts w:ascii="Calibri" w:eastAsia="Calibri" w:hAnsi="Calibri" w:cs="Times New Roman"/>
              </w:rPr>
            </w:pPr>
          </w:p>
        </w:tc>
        <w:tc>
          <w:tcPr>
            <w:tcW w:w="426" w:type="dxa"/>
          </w:tcPr>
          <w:p w:rsidR="00EA4273" w:rsidRPr="00122E24" w:rsidRDefault="00EA4273" w:rsidP="00F63B37">
            <w:pPr>
              <w:rPr>
                <w:rFonts w:ascii="Calibri" w:eastAsia="Calibri" w:hAnsi="Calibri" w:cs="Times New Roman"/>
              </w:rPr>
            </w:pPr>
          </w:p>
        </w:tc>
        <w:tc>
          <w:tcPr>
            <w:tcW w:w="7020" w:type="dxa"/>
          </w:tcPr>
          <w:p w:rsidR="00EA4273" w:rsidRPr="009713D2" w:rsidRDefault="00EA4273" w:rsidP="00F63B37">
            <w:pPr>
              <w:rPr>
                <w:rFonts w:ascii="Calibri" w:eastAsia="Calibri" w:hAnsi="Calibri" w:cs="Times New Roman"/>
                <w:b/>
                <w:bCs/>
              </w:rPr>
            </w:pPr>
          </w:p>
        </w:tc>
      </w:tr>
      <w:tr w:rsidR="00EA4273" w:rsidRPr="00432189" w:rsidTr="005C474A">
        <w:tc>
          <w:tcPr>
            <w:tcW w:w="763" w:type="dxa"/>
          </w:tcPr>
          <w:p w:rsidR="00EA4273" w:rsidRPr="00122E24" w:rsidRDefault="00EA4273" w:rsidP="00EA4273">
            <w:pPr>
              <w:rPr>
                <w:rFonts w:ascii="Calibri" w:eastAsia="Calibri" w:hAnsi="Calibri" w:cs="Times New Roman"/>
              </w:rPr>
            </w:pPr>
            <w:r>
              <w:rPr>
                <w:rFonts w:ascii="Calibri" w:eastAsia="Calibri" w:hAnsi="Calibri" w:cs="Times New Roman"/>
              </w:rPr>
              <w:t>09</w:t>
            </w:r>
            <w:r w:rsidRPr="00122E24">
              <w:rPr>
                <w:rFonts w:ascii="Calibri" w:eastAsia="Calibri" w:hAnsi="Calibri" w:cs="Times New Roman"/>
              </w:rPr>
              <w:t>:</w:t>
            </w:r>
            <w:r>
              <w:rPr>
                <w:rFonts w:ascii="Calibri" w:eastAsia="Calibri" w:hAnsi="Calibri" w:cs="Times New Roman"/>
              </w:rPr>
              <w:t>20</w:t>
            </w:r>
          </w:p>
        </w:tc>
        <w:tc>
          <w:tcPr>
            <w:tcW w:w="360" w:type="dxa"/>
          </w:tcPr>
          <w:p w:rsidR="00EA4273" w:rsidRPr="00122E24" w:rsidRDefault="00EA4273" w:rsidP="005C474A">
            <w:pPr>
              <w:rPr>
                <w:rFonts w:ascii="Calibri" w:eastAsia="Calibri" w:hAnsi="Calibri" w:cs="Times New Roman"/>
              </w:rPr>
            </w:pPr>
            <w:r w:rsidRPr="00122E24">
              <w:rPr>
                <w:rFonts w:ascii="Calibri" w:eastAsia="Calibri" w:hAnsi="Calibri" w:cs="Times New Roman"/>
              </w:rPr>
              <w:t>-</w:t>
            </w:r>
          </w:p>
        </w:tc>
        <w:tc>
          <w:tcPr>
            <w:tcW w:w="899" w:type="dxa"/>
          </w:tcPr>
          <w:p w:rsidR="00EA4273" w:rsidRPr="00122E24" w:rsidRDefault="00EA4273" w:rsidP="00EA4273">
            <w:pPr>
              <w:rPr>
                <w:rFonts w:ascii="Calibri" w:eastAsia="Calibri" w:hAnsi="Calibri" w:cs="Times New Roman"/>
              </w:rPr>
            </w:pPr>
            <w:r>
              <w:rPr>
                <w:rFonts w:ascii="Calibri" w:eastAsia="Calibri" w:hAnsi="Calibri" w:cs="Times New Roman"/>
              </w:rPr>
              <w:t>09</w:t>
            </w:r>
            <w:r w:rsidRPr="00122E24">
              <w:rPr>
                <w:rFonts w:ascii="Calibri" w:eastAsia="Calibri" w:hAnsi="Calibri" w:cs="Times New Roman"/>
              </w:rPr>
              <w:t>:</w:t>
            </w:r>
            <w:r>
              <w:rPr>
                <w:rFonts w:ascii="Calibri" w:eastAsia="Calibri" w:hAnsi="Calibri" w:cs="Times New Roman"/>
              </w:rPr>
              <w:t>50</w:t>
            </w:r>
          </w:p>
        </w:tc>
        <w:tc>
          <w:tcPr>
            <w:tcW w:w="426" w:type="dxa"/>
          </w:tcPr>
          <w:p w:rsidR="00EA4273" w:rsidRPr="00122E24" w:rsidRDefault="00EA4273" w:rsidP="005C474A">
            <w:pPr>
              <w:rPr>
                <w:rFonts w:ascii="Calibri" w:eastAsia="Calibri" w:hAnsi="Calibri" w:cs="Times New Roman"/>
              </w:rPr>
            </w:pPr>
          </w:p>
        </w:tc>
        <w:tc>
          <w:tcPr>
            <w:tcW w:w="7020" w:type="dxa"/>
          </w:tcPr>
          <w:p w:rsidR="00EA4273" w:rsidRPr="009713D2" w:rsidRDefault="00EA4273" w:rsidP="00407989">
            <w:pPr>
              <w:rPr>
                <w:rFonts w:ascii="Calibri" w:eastAsia="Calibri" w:hAnsi="Calibri" w:cs="Times New Roman"/>
                <w:b/>
                <w:bCs/>
              </w:rPr>
            </w:pPr>
            <w:r>
              <w:rPr>
                <w:rFonts w:ascii="Calibri" w:eastAsia="Calibri" w:hAnsi="Calibri" w:cs="Times New Roman"/>
                <w:b/>
                <w:bCs/>
              </w:rPr>
              <w:t xml:space="preserve">Session 3: </w:t>
            </w:r>
            <w:r w:rsidR="009C4DA5">
              <w:rPr>
                <w:rFonts w:ascii="Calibri" w:eastAsia="Calibri" w:hAnsi="Calibri" w:cs="Times New Roman"/>
                <w:b/>
                <w:bCs/>
              </w:rPr>
              <w:t>Economic</w:t>
            </w:r>
            <w:r>
              <w:rPr>
                <w:rFonts w:ascii="Calibri" w:eastAsia="Calibri" w:hAnsi="Calibri" w:cs="Times New Roman"/>
                <w:b/>
                <w:bCs/>
              </w:rPr>
              <w:t xml:space="preserve"> Governance Indicators: </w:t>
            </w:r>
            <w:r w:rsidR="00407989">
              <w:rPr>
                <w:rFonts w:ascii="Calibri" w:eastAsia="Calibri" w:hAnsi="Calibri" w:cs="Times New Roman"/>
                <w:b/>
                <w:bCs/>
              </w:rPr>
              <w:t>A Proposed</w:t>
            </w:r>
            <w:r>
              <w:rPr>
                <w:rFonts w:ascii="Calibri" w:eastAsia="Calibri" w:hAnsi="Calibri" w:cs="Times New Roman"/>
                <w:b/>
                <w:bCs/>
              </w:rPr>
              <w:t xml:space="preserve"> Methodology</w:t>
            </w:r>
            <w:r w:rsidRPr="00975A13">
              <w:rPr>
                <w:rFonts w:ascii="Calibri" w:eastAsia="Calibri" w:hAnsi="Calibri" w:cs="Times New Roman"/>
                <w:b/>
                <w:bCs/>
              </w:rPr>
              <w:t xml:space="preserve"> </w:t>
            </w:r>
          </w:p>
        </w:tc>
      </w:tr>
      <w:tr w:rsidR="00EA4273" w:rsidRPr="00432189" w:rsidTr="005C474A">
        <w:tc>
          <w:tcPr>
            <w:tcW w:w="763" w:type="dxa"/>
          </w:tcPr>
          <w:p w:rsidR="00EA4273" w:rsidRDefault="00EA4273" w:rsidP="005C474A">
            <w:pPr>
              <w:rPr>
                <w:rFonts w:ascii="Calibri" w:eastAsia="Calibri" w:hAnsi="Calibri" w:cs="Times New Roman"/>
              </w:rPr>
            </w:pPr>
          </w:p>
        </w:tc>
        <w:tc>
          <w:tcPr>
            <w:tcW w:w="360" w:type="dxa"/>
          </w:tcPr>
          <w:p w:rsidR="00EA4273" w:rsidRPr="00122E24" w:rsidRDefault="00EA4273" w:rsidP="005C474A">
            <w:pPr>
              <w:rPr>
                <w:rFonts w:ascii="Calibri" w:eastAsia="Calibri" w:hAnsi="Calibri" w:cs="Times New Roman"/>
              </w:rPr>
            </w:pPr>
          </w:p>
        </w:tc>
        <w:tc>
          <w:tcPr>
            <w:tcW w:w="899" w:type="dxa"/>
          </w:tcPr>
          <w:p w:rsidR="00EA4273" w:rsidRDefault="00EA4273" w:rsidP="005C474A">
            <w:pPr>
              <w:rPr>
                <w:rFonts w:ascii="Calibri" w:eastAsia="Calibri" w:hAnsi="Calibri" w:cs="Times New Roman"/>
              </w:rPr>
            </w:pPr>
          </w:p>
        </w:tc>
        <w:tc>
          <w:tcPr>
            <w:tcW w:w="426" w:type="dxa"/>
          </w:tcPr>
          <w:p w:rsidR="00EA4273" w:rsidRPr="00122E24" w:rsidRDefault="00EA4273" w:rsidP="005C474A">
            <w:pPr>
              <w:rPr>
                <w:rFonts w:ascii="Calibri" w:eastAsia="Calibri" w:hAnsi="Calibri" w:cs="Times New Roman"/>
              </w:rPr>
            </w:pPr>
          </w:p>
        </w:tc>
        <w:tc>
          <w:tcPr>
            <w:tcW w:w="7020" w:type="dxa"/>
          </w:tcPr>
          <w:p w:rsidR="00EA4273" w:rsidRPr="00EA4273" w:rsidRDefault="00E54711" w:rsidP="005C474A">
            <w:pPr>
              <w:rPr>
                <w:rFonts w:ascii="Calibri" w:eastAsia="Calibri" w:hAnsi="Calibri" w:cs="Times New Roman"/>
                <w:bCs/>
              </w:rPr>
            </w:pPr>
            <w:hyperlink r:id="rId17" w:history="1">
              <w:r w:rsidR="00EE5278" w:rsidRPr="00E54711">
                <w:rPr>
                  <w:rStyle w:val="Hyperlink"/>
                  <w:rFonts w:ascii="Calibri" w:eastAsia="Calibri" w:hAnsi="Calibri" w:cs="Times New Roman"/>
                  <w:bCs/>
                </w:rPr>
                <w:t>Fernando</w:t>
              </w:r>
              <w:r w:rsidR="00EA4273" w:rsidRPr="00E54711">
                <w:rPr>
                  <w:rStyle w:val="Hyperlink"/>
                  <w:rFonts w:ascii="Calibri" w:eastAsia="Calibri" w:hAnsi="Calibri" w:cs="Times New Roman"/>
                  <w:bCs/>
                </w:rPr>
                <w:t xml:space="preserve"> Cantu-</w:t>
              </w:r>
              <w:proofErr w:type="spellStart"/>
              <w:r w:rsidR="00EA4273" w:rsidRPr="00E54711">
                <w:rPr>
                  <w:rStyle w:val="Hyperlink"/>
                  <w:rFonts w:ascii="Calibri" w:eastAsia="Calibri" w:hAnsi="Calibri" w:cs="Times New Roman"/>
                  <w:bCs/>
                </w:rPr>
                <w:t>Bazaldua</w:t>
              </w:r>
              <w:proofErr w:type="spellEnd"/>
              <w:r w:rsidR="00EA4273" w:rsidRPr="00E54711">
                <w:rPr>
                  <w:rStyle w:val="Hyperlink"/>
                  <w:rFonts w:ascii="Calibri" w:eastAsia="Calibri" w:hAnsi="Calibri" w:cs="Times New Roman"/>
                  <w:bCs/>
                </w:rPr>
                <w:t xml:space="preserve"> and Seth Caldwell</w:t>
              </w:r>
              <w:r w:rsidR="00EE5278" w:rsidRPr="00E54711">
                <w:rPr>
                  <w:rStyle w:val="Hyperlink"/>
                  <w:rFonts w:ascii="Calibri" w:eastAsia="Calibri" w:hAnsi="Calibri" w:cs="Times New Roman"/>
                  <w:bCs/>
                </w:rPr>
                <w:t>, ESCWA</w:t>
              </w:r>
            </w:hyperlink>
          </w:p>
        </w:tc>
      </w:tr>
      <w:tr w:rsidR="00300EC3" w:rsidRPr="00122E24" w:rsidTr="002277F2">
        <w:tc>
          <w:tcPr>
            <w:tcW w:w="763" w:type="dxa"/>
          </w:tcPr>
          <w:p w:rsidR="00300EC3" w:rsidRPr="00122E24" w:rsidRDefault="00300EC3" w:rsidP="00B51912">
            <w:pPr>
              <w:rPr>
                <w:rFonts w:ascii="Calibri" w:eastAsia="Calibri" w:hAnsi="Calibri" w:cs="Times New Roman"/>
              </w:rPr>
            </w:pPr>
          </w:p>
        </w:tc>
        <w:tc>
          <w:tcPr>
            <w:tcW w:w="360" w:type="dxa"/>
          </w:tcPr>
          <w:p w:rsidR="00300EC3" w:rsidRPr="00122E24" w:rsidRDefault="00300EC3" w:rsidP="002277F2">
            <w:pPr>
              <w:rPr>
                <w:rFonts w:ascii="Calibri" w:eastAsia="Calibri" w:hAnsi="Calibri" w:cs="Times New Roman"/>
              </w:rPr>
            </w:pPr>
          </w:p>
        </w:tc>
        <w:tc>
          <w:tcPr>
            <w:tcW w:w="899" w:type="dxa"/>
          </w:tcPr>
          <w:p w:rsidR="00300EC3" w:rsidRPr="00122E24" w:rsidRDefault="00300EC3" w:rsidP="00B51912">
            <w:pPr>
              <w:rPr>
                <w:rFonts w:ascii="Calibri" w:eastAsia="Calibri" w:hAnsi="Calibri" w:cs="Times New Roman"/>
              </w:rPr>
            </w:pPr>
          </w:p>
        </w:tc>
        <w:tc>
          <w:tcPr>
            <w:tcW w:w="426" w:type="dxa"/>
          </w:tcPr>
          <w:p w:rsidR="00300EC3" w:rsidRPr="00122E24" w:rsidRDefault="00300EC3" w:rsidP="002277F2">
            <w:pPr>
              <w:rPr>
                <w:rFonts w:ascii="Calibri" w:eastAsia="Calibri" w:hAnsi="Calibri" w:cs="Times New Roman"/>
              </w:rPr>
            </w:pPr>
          </w:p>
        </w:tc>
        <w:tc>
          <w:tcPr>
            <w:tcW w:w="7020" w:type="dxa"/>
          </w:tcPr>
          <w:p w:rsidR="00041570" w:rsidRPr="00122E24" w:rsidRDefault="00041570" w:rsidP="003B6E5B">
            <w:pPr>
              <w:rPr>
                <w:rFonts w:ascii="Calibri" w:eastAsia="Calibri" w:hAnsi="Calibri" w:cs="Times New Roman"/>
              </w:rPr>
            </w:pPr>
          </w:p>
        </w:tc>
      </w:tr>
      <w:tr w:rsidR="00300EC3" w:rsidRPr="00432189" w:rsidTr="002277F2">
        <w:tc>
          <w:tcPr>
            <w:tcW w:w="763" w:type="dxa"/>
          </w:tcPr>
          <w:p w:rsidR="00300EC3" w:rsidRPr="009713D2" w:rsidRDefault="00300EC3" w:rsidP="00B51912">
            <w:pPr>
              <w:rPr>
                <w:rFonts w:ascii="Calibri" w:eastAsia="Calibri" w:hAnsi="Calibri" w:cs="Times New Roman"/>
              </w:rPr>
            </w:pPr>
            <w:r w:rsidRPr="009713D2">
              <w:rPr>
                <w:rFonts w:ascii="Calibri" w:eastAsia="Calibri" w:hAnsi="Calibri" w:cs="Times New Roman"/>
              </w:rPr>
              <w:t>09:</w:t>
            </w:r>
            <w:r w:rsidR="00EA4273">
              <w:rPr>
                <w:rFonts w:ascii="Calibri" w:eastAsia="Calibri" w:hAnsi="Calibri" w:cs="Times New Roman"/>
              </w:rPr>
              <w:t>5</w:t>
            </w:r>
            <w:r w:rsidRPr="009713D2">
              <w:rPr>
                <w:rFonts w:ascii="Calibri" w:eastAsia="Calibri" w:hAnsi="Calibri" w:cs="Times New Roman"/>
              </w:rPr>
              <w:t>0</w:t>
            </w:r>
          </w:p>
        </w:tc>
        <w:tc>
          <w:tcPr>
            <w:tcW w:w="360" w:type="dxa"/>
          </w:tcPr>
          <w:p w:rsidR="00300EC3" w:rsidRPr="009713D2" w:rsidRDefault="00300EC3" w:rsidP="002277F2">
            <w:pPr>
              <w:rPr>
                <w:rFonts w:ascii="Calibri" w:eastAsia="Calibri" w:hAnsi="Calibri" w:cs="Times New Roman"/>
              </w:rPr>
            </w:pPr>
            <w:r w:rsidRPr="009713D2">
              <w:rPr>
                <w:rFonts w:ascii="Calibri" w:eastAsia="Calibri" w:hAnsi="Calibri" w:cs="Times New Roman"/>
              </w:rPr>
              <w:t xml:space="preserve">- </w:t>
            </w:r>
          </w:p>
        </w:tc>
        <w:tc>
          <w:tcPr>
            <w:tcW w:w="899" w:type="dxa"/>
          </w:tcPr>
          <w:p w:rsidR="00300EC3" w:rsidRPr="009713D2" w:rsidRDefault="00EA4273" w:rsidP="00EA4273">
            <w:pPr>
              <w:rPr>
                <w:rFonts w:ascii="Calibri" w:eastAsia="Calibri" w:hAnsi="Calibri" w:cs="Times New Roman"/>
              </w:rPr>
            </w:pPr>
            <w:r>
              <w:rPr>
                <w:rFonts w:ascii="Calibri" w:eastAsia="Calibri" w:hAnsi="Calibri" w:cs="Times New Roman"/>
              </w:rPr>
              <w:t>11</w:t>
            </w:r>
            <w:r w:rsidR="00B51912">
              <w:rPr>
                <w:rFonts w:ascii="Calibri" w:eastAsia="Calibri" w:hAnsi="Calibri" w:cs="Times New Roman"/>
              </w:rPr>
              <w:t>:</w:t>
            </w:r>
            <w:r>
              <w:rPr>
                <w:rFonts w:ascii="Calibri" w:eastAsia="Calibri" w:hAnsi="Calibri" w:cs="Times New Roman"/>
              </w:rPr>
              <w:t>15</w:t>
            </w:r>
          </w:p>
        </w:tc>
        <w:tc>
          <w:tcPr>
            <w:tcW w:w="426" w:type="dxa"/>
          </w:tcPr>
          <w:p w:rsidR="00300EC3" w:rsidRPr="009713D2" w:rsidRDefault="00300EC3" w:rsidP="002277F2">
            <w:pPr>
              <w:rPr>
                <w:rFonts w:ascii="Calibri" w:eastAsia="Calibri" w:hAnsi="Calibri" w:cs="Times New Roman"/>
              </w:rPr>
            </w:pPr>
          </w:p>
        </w:tc>
        <w:tc>
          <w:tcPr>
            <w:tcW w:w="7020" w:type="dxa"/>
          </w:tcPr>
          <w:p w:rsidR="00B02583" w:rsidRPr="0044364D" w:rsidRDefault="00B02583" w:rsidP="00B02583">
            <w:pPr>
              <w:rPr>
                <w:b/>
                <w:bCs/>
              </w:rPr>
            </w:pPr>
            <w:r>
              <w:rPr>
                <w:rFonts w:ascii="Calibri" w:eastAsia="Calibri" w:hAnsi="Calibri" w:cs="Times New Roman"/>
                <w:b/>
                <w:bCs/>
              </w:rPr>
              <w:t>Session 4</w:t>
            </w:r>
            <w:r w:rsidRPr="0044364D">
              <w:rPr>
                <w:rFonts w:ascii="Calibri" w:eastAsia="Calibri" w:hAnsi="Calibri" w:cs="Times New Roman"/>
                <w:b/>
                <w:bCs/>
              </w:rPr>
              <w:t xml:space="preserve">: Public Financial Management </w:t>
            </w:r>
            <w:r>
              <w:rPr>
                <w:rFonts w:ascii="Calibri" w:eastAsia="Calibri" w:hAnsi="Calibri" w:cs="Times New Roman"/>
                <w:b/>
                <w:bCs/>
              </w:rPr>
              <w:t>–</w:t>
            </w:r>
            <w:r w:rsidRPr="0044364D">
              <w:rPr>
                <w:rFonts w:ascii="Calibri" w:eastAsia="Calibri" w:hAnsi="Calibri" w:cs="Times New Roman"/>
                <w:b/>
                <w:bCs/>
              </w:rPr>
              <w:t xml:space="preserve"> Tax</w:t>
            </w:r>
            <w:r>
              <w:rPr>
                <w:rFonts w:ascii="Calibri" w:eastAsia="Calibri" w:hAnsi="Calibri" w:cs="Times New Roman"/>
                <w:b/>
                <w:bCs/>
              </w:rPr>
              <w:t xml:space="preserve"> Administration</w:t>
            </w:r>
          </w:p>
          <w:p w:rsidR="00B02583" w:rsidRDefault="00B02583" w:rsidP="00B02583">
            <w:pPr>
              <w:rPr>
                <w:rFonts w:ascii="Calibri" w:eastAsia="Calibri" w:hAnsi="Calibri" w:cs="Times New Roman"/>
              </w:rPr>
            </w:pPr>
          </w:p>
          <w:p w:rsidR="00B02583" w:rsidRPr="0044364D" w:rsidRDefault="00B02583" w:rsidP="00B02583">
            <w:pPr>
              <w:rPr>
                <w:rFonts w:ascii="Calibri" w:eastAsia="Calibri" w:hAnsi="Calibri" w:cs="Times New Roman"/>
              </w:rPr>
            </w:pPr>
            <w:r w:rsidRPr="0044364D">
              <w:rPr>
                <w:rFonts w:ascii="Calibri" w:eastAsia="Calibri" w:hAnsi="Calibri" w:cs="Times New Roman"/>
              </w:rPr>
              <w:t>Key discussions: Mobilizing public resources for development, in particular taxes, is one of the main challenges facing developing countries in general and Arab countries in particular. In fact, fiscal revenues represent one of the main sources of government revenues for non-oil Arab exporting countries. However, the tax systems implemented in these countries need major reforms. This involves not only enhancing tax collection mechanisms and widening tax base, but also improving the management of these resources to ensure fiscal sustainability, modernizing tax administration and developing the regulatory framework governing tax matters.</w:t>
            </w:r>
          </w:p>
          <w:p w:rsidR="00B02583" w:rsidRPr="0044364D" w:rsidRDefault="00B02583" w:rsidP="00B02583">
            <w:pPr>
              <w:rPr>
                <w:rFonts w:ascii="Calibri" w:eastAsia="Calibri" w:hAnsi="Calibri" w:cs="Times New Roman"/>
              </w:rPr>
            </w:pPr>
          </w:p>
          <w:p w:rsidR="00B02583" w:rsidRPr="00F617E3" w:rsidRDefault="00B02583" w:rsidP="00B02583">
            <w:pPr>
              <w:rPr>
                <w:rFonts w:ascii="Calibri" w:eastAsia="Calibri" w:hAnsi="Calibri" w:cs="Times New Roman"/>
                <w:i/>
              </w:rPr>
            </w:pPr>
            <w:r w:rsidRPr="00F617E3">
              <w:rPr>
                <w:rFonts w:ascii="Calibri" w:eastAsia="Calibri" w:hAnsi="Calibri" w:cs="Times New Roman"/>
                <w:i/>
              </w:rPr>
              <w:t xml:space="preserve">Presentations: </w:t>
            </w:r>
          </w:p>
          <w:p w:rsidR="00973578" w:rsidRDefault="00E54711" w:rsidP="00B02583">
            <w:pPr>
              <w:pStyle w:val="ListParagraph"/>
              <w:numPr>
                <w:ilvl w:val="0"/>
                <w:numId w:val="8"/>
              </w:numPr>
              <w:ind w:left="252" w:hanging="270"/>
              <w:rPr>
                <w:rFonts w:ascii="Calibri" w:eastAsia="Times New Roman" w:hAnsi="Calibri" w:cs="Calibri"/>
                <w:lang w:val="en-GB"/>
              </w:rPr>
            </w:pPr>
            <w:hyperlink r:id="rId18" w:history="1">
              <w:r w:rsidR="00973578" w:rsidRPr="00E54711">
                <w:rPr>
                  <w:rStyle w:val="Hyperlink"/>
                  <w:rFonts w:ascii="Calibri" w:eastAsia="Times New Roman" w:hAnsi="Calibri" w:cs="Calibri"/>
                  <w:lang w:val="en-GB"/>
                </w:rPr>
                <w:t xml:space="preserve">Vito </w:t>
              </w:r>
              <w:proofErr w:type="spellStart"/>
              <w:r w:rsidR="00973578" w:rsidRPr="00E54711">
                <w:rPr>
                  <w:rStyle w:val="Hyperlink"/>
                  <w:rFonts w:ascii="Calibri" w:eastAsia="Times New Roman" w:hAnsi="Calibri" w:cs="Calibri"/>
                  <w:lang w:val="en-GB"/>
                </w:rPr>
                <w:t>Intini</w:t>
              </w:r>
              <w:proofErr w:type="spellEnd"/>
              <w:r w:rsidR="00973578" w:rsidRPr="00E54711">
                <w:rPr>
                  <w:rStyle w:val="Hyperlink"/>
                  <w:rFonts w:ascii="Calibri" w:eastAsia="Times New Roman" w:hAnsi="Calibri" w:cs="Calibri"/>
                  <w:lang w:val="en-GB"/>
                </w:rPr>
                <w:t xml:space="preserve"> and </w:t>
              </w:r>
              <w:proofErr w:type="spellStart"/>
              <w:r w:rsidR="00973578" w:rsidRPr="00E54711">
                <w:rPr>
                  <w:rStyle w:val="Hyperlink"/>
                  <w:rFonts w:ascii="Calibri" w:eastAsia="Times New Roman" w:hAnsi="Calibri" w:cs="Calibri"/>
                  <w:lang w:val="en-GB"/>
                </w:rPr>
                <w:t>Souraya</w:t>
              </w:r>
              <w:proofErr w:type="spellEnd"/>
              <w:r w:rsidR="00973578" w:rsidRPr="00E54711">
                <w:rPr>
                  <w:rStyle w:val="Hyperlink"/>
                  <w:rFonts w:ascii="Calibri" w:eastAsia="Times New Roman" w:hAnsi="Calibri" w:cs="Calibri"/>
                  <w:lang w:val="en-GB"/>
                </w:rPr>
                <w:t xml:space="preserve"> </w:t>
              </w:r>
              <w:proofErr w:type="spellStart"/>
              <w:r w:rsidR="00973578" w:rsidRPr="00E54711">
                <w:rPr>
                  <w:rStyle w:val="Hyperlink"/>
                  <w:rFonts w:ascii="Calibri" w:eastAsia="Times New Roman" w:hAnsi="Calibri" w:cs="Calibri"/>
                  <w:lang w:val="en-GB"/>
                </w:rPr>
                <w:t>Zein</w:t>
              </w:r>
              <w:proofErr w:type="spellEnd"/>
              <w:r w:rsidR="00973578" w:rsidRPr="00E54711">
                <w:rPr>
                  <w:rStyle w:val="Hyperlink"/>
                  <w:rFonts w:ascii="Calibri" w:eastAsia="Times New Roman" w:hAnsi="Calibri" w:cs="Calibri"/>
                  <w:lang w:val="en-GB"/>
                </w:rPr>
                <w:t>, ESCWA</w:t>
              </w:r>
            </w:hyperlink>
          </w:p>
          <w:p w:rsidR="00B02583" w:rsidRDefault="00E54711" w:rsidP="00B02583">
            <w:pPr>
              <w:pStyle w:val="ListParagraph"/>
              <w:numPr>
                <w:ilvl w:val="0"/>
                <w:numId w:val="8"/>
              </w:numPr>
              <w:ind w:left="252" w:hanging="270"/>
              <w:rPr>
                <w:rFonts w:ascii="Calibri" w:eastAsia="Times New Roman" w:hAnsi="Calibri" w:cs="Calibri"/>
                <w:lang w:val="en-GB"/>
              </w:rPr>
            </w:pPr>
            <w:hyperlink r:id="rId19" w:history="1">
              <w:proofErr w:type="spellStart"/>
              <w:r w:rsidR="00B02583" w:rsidRPr="00E54711">
                <w:rPr>
                  <w:rStyle w:val="Hyperlink"/>
                  <w:rFonts w:ascii="Calibri" w:eastAsia="Times New Roman" w:hAnsi="Calibri" w:cs="Calibri"/>
                  <w:lang w:val="en-GB"/>
                </w:rPr>
                <w:t>Lamia</w:t>
              </w:r>
              <w:proofErr w:type="spellEnd"/>
              <w:r w:rsidR="00B02583" w:rsidRPr="00E54711">
                <w:rPr>
                  <w:rStyle w:val="Hyperlink"/>
                  <w:rFonts w:ascii="Calibri" w:eastAsia="Times New Roman" w:hAnsi="Calibri" w:cs="Calibri"/>
                  <w:lang w:val="en-GB"/>
                </w:rPr>
                <w:t xml:space="preserve"> El-</w:t>
              </w:r>
              <w:proofErr w:type="spellStart"/>
              <w:r w:rsidR="00B02583" w:rsidRPr="00E54711">
                <w:rPr>
                  <w:rStyle w:val="Hyperlink"/>
                  <w:rFonts w:ascii="Calibri" w:eastAsia="Times New Roman" w:hAnsi="Calibri" w:cs="Calibri"/>
                  <w:lang w:val="en-GB"/>
                </w:rPr>
                <w:t>Moubayed</w:t>
              </w:r>
              <w:proofErr w:type="spellEnd"/>
              <w:r w:rsidR="00B02583" w:rsidRPr="00E54711">
                <w:rPr>
                  <w:rStyle w:val="Hyperlink"/>
                  <w:rFonts w:ascii="Calibri" w:eastAsia="Times New Roman" w:hAnsi="Calibri" w:cs="Calibri"/>
                  <w:lang w:val="en-GB"/>
                </w:rPr>
                <w:t xml:space="preserve"> </w:t>
              </w:r>
              <w:proofErr w:type="spellStart"/>
              <w:r w:rsidR="00B02583" w:rsidRPr="00E54711">
                <w:rPr>
                  <w:rStyle w:val="Hyperlink"/>
                  <w:rFonts w:ascii="Calibri" w:eastAsia="Times New Roman" w:hAnsi="Calibri" w:cs="Calibri"/>
                  <w:lang w:val="en-GB"/>
                </w:rPr>
                <w:t>Bissat</w:t>
              </w:r>
              <w:proofErr w:type="spellEnd"/>
              <w:r w:rsidR="00B02583" w:rsidRPr="00E54711">
                <w:rPr>
                  <w:rStyle w:val="Hyperlink"/>
                  <w:rFonts w:ascii="Calibri" w:eastAsia="Times New Roman" w:hAnsi="Calibri" w:cs="Calibri"/>
                  <w:lang w:val="en-GB"/>
                </w:rPr>
                <w:t xml:space="preserve">, Director, Institute des Finances Basil </w:t>
              </w:r>
              <w:proofErr w:type="spellStart"/>
              <w:r w:rsidR="00B02583" w:rsidRPr="00E54711">
                <w:rPr>
                  <w:rStyle w:val="Hyperlink"/>
                  <w:rFonts w:ascii="Calibri" w:eastAsia="Times New Roman" w:hAnsi="Calibri" w:cs="Calibri"/>
                  <w:lang w:val="en-GB"/>
                </w:rPr>
                <w:t>Fuleihan</w:t>
              </w:r>
              <w:proofErr w:type="spellEnd"/>
            </w:hyperlink>
          </w:p>
          <w:p w:rsidR="00B02583" w:rsidRPr="00B02583" w:rsidRDefault="00E54711" w:rsidP="00B02583">
            <w:pPr>
              <w:pStyle w:val="ListParagraph"/>
              <w:numPr>
                <w:ilvl w:val="0"/>
                <w:numId w:val="8"/>
              </w:numPr>
              <w:ind w:left="252" w:hanging="270"/>
              <w:rPr>
                <w:rFonts w:ascii="Calibri" w:eastAsia="Times New Roman" w:hAnsi="Calibri" w:cs="Calibri"/>
                <w:lang w:val="en-GB"/>
              </w:rPr>
            </w:pPr>
            <w:hyperlink r:id="rId20" w:history="1">
              <w:r w:rsidR="00B02583" w:rsidRPr="00E54711">
                <w:rPr>
                  <w:rStyle w:val="Hyperlink"/>
                  <w:rFonts w:ascii="Calibri" w:eastAsia="Times New Roman" w:hAnsi="Calibri" w:cs="Calibri"/>
                  <w:lang w:val="en-GB"/>
                </w:rPr>
                <w:t>Charles Jenkins, METAC Revenue Administration Advisor</w:t>
              </w:r>
            </w:hyperlink>
          </w:p>
          <w:p w:rsidR="00300EC3" w:rsidRPr="00432189" w:rsidRDefault="00300EC3" w:rsidP="008C1127">
            <w:pPr>
              <w:pStyle w:val="ListParagraph"/>
              <w:ind w:left="252"/>
              <w:rPr>
                <w:rFonts w:ascii="Calibri" w:eastAsia="Calibri" w:hAnsi="Calibri" w:cs="Times New Roman"/>
                <w:b/>
                <w:bCs/>
              </w:rPr>
            </w:pPr>
          </w:p>
        </w:tc>
      </w:tr>
      <w:tr w:rsidR="00300EC3" w:rsidRPr="00122E24" w:rsidTr="002277F2">
        <w:tc>
          <w:tcPr>
            <w:tcW w:w="763" w:type="dxa"/>
          </w:tcPr>
          <w:p w:rsidR="00300EC3" w:rsidRPr="00122E24" w:rsidRDefault="00EA4273" w:rsidP="00EA4273">
            <w:pPr>
              <w:rPr>
                <w:rFonts w:ascii="Calibri" w:eastAsia="Calibri" w:hAnsi="Calibri" w:cs="Times New Roman"/>
              </w:rPr>
            </w:pPr>
            <w:r>
              <w:rPr>
                <w:rFonts w:ascii="Calibri" w:eastAsia="Calibri" w:hAnsi="Calibri" w:cs="Times New Roman"/>
              </w:rPr>
              <w:t>11</w:t>
            </w:r>
            <w:r w:rsidR="00300EC3" w:rsidRPr="00122E24">
              <w:rPr>
                <w:rFonts w:ascii="Calibri" w:eastAsia="Calibri" w:hAnsi="Calibri" w:cs="Times New Roman"/>
              </w:rPr>
              <w:t>:</w:t>
            </w:r>
            <w:r>
              <w:rPr>
                <w:rFonts w:ascii="Calibri" w:eastAsia="Calibri" w:hAnsi="Calibri" w:cs="Times New Roman"/>
              </w:rPr>
              <w:t>15</w:t>
            </w:r>
          </w:p>
        </w:tc>
        <w:tc>
          <w:tcPr>
            <w:tcW w:w="360" w:type="dxa"/>
          </w:tcPr>
          <w:p w:rsidR="00300EC3" w:rsidRPr="00122E24" w:rsidRDefault="00300EC3" w:rsidP="002277F2">
            <w:pPr>
              <w:rPr>
                <w:rFonts w:ascii="Calibri" w:eastAsia="Calibri" w:hAnsi="Calibri" w:cs="Times New Roman"/>
              </w:rPr>
            </w:pPr>
            <w:r w:rsidRPr="00122E24">
              <w:rPr>
                <w:rFonts w:ascii="Calibri" w:eastAsia="Calibri" w:hAnsi="Calibri" w:cs="Times New Roman"/>
              </w:rPr>
              <w:t xml:space="preserve">- </w:t>
            </w:r>
          </w:p>
        </w:tc>
        <w:tc>
          <w:tcPr>
            <w:tcW w:w="899" w:type="dxa"/>
          </w:tcPr>
          <w:p w:rsidR="00300EC3" w:rsidRPr="00122E24" w:rsidRDefault="00B51912" w:rsidP="00EA4273">
            <w:pPr>
              <w:rPr>
                <w:rFonts w:ascii="Calibri" w:eastAsia="Calibri" w:hAnsi="Calibri" w:cs="Times New Roman"/>
              </w:rPr>
            </w:pPr>
            <w:r>
              <w:rPr>
                <w:rFonts w:ascii="Calibri" w:eastAsia="Calibri" w:hAnsi="Calibri" w:cs="Times New Roman"/>
              </w:rPr>
              <w:t>11</w:t>
            </w:r>
            <w:r w:rsidR="00300EC3" w:rsidRPr="00122E24">
              <w:rPr>
                <w:rFonts w:ascii="Calibri" w:eastAsia="Calibri" w:hAnsi="Calibri" w:cs="Times New Roman"/>
              </w:rPr>
              <w:t>:</w:t>
            </w:r>
            <w:r w:rsidR="00EA4273">
              <w:rPr>
                <w:rFonts w:ascii="Calibri" w:eastAsia="Calibri" w:hAnsi="Calibri" w:cs="Times New Roman"/>
              </w:rPr>
              <w:t>3</w:t>
            </w:r>
            <w:r>
              <w:rPr>
                <w:rFonts w:ascii="Calibri" w:eastAsia="Calibri" w:hAnsi="Calibri" w:cs="Times New Roman"/>
              </w:rPr>
              <w:t>0</w:t>
            </w:r>
          </w:p>
        </w:tc>
        <w:tc>
          <w:tcPr>
            <w:tcW w:w="426" w:type="dxa"/>
          </w:tcPr>
          <w:p w:rsidR="00300EC3" w:rsidRPr="00122E24" w:rsidRDefault="00300EC3" w:rsidP="002277F2">
            <w:pPr>
              <w:rPr>
                <w:rFonts w:ascii="Calibri" w:eastAsia="Calibri" w:hAnsi="Calibri" w:cs="Times New Roman"/>
              </w:rPr>
            </w:pPr>
          </w:p>
        </w:tc>
        <w:tc>
          <w:tcPr>
            <w:tcW w:w="7020" w:type="dxa"/>
          </w:tcPr>
          <w:p w:rsidR="00300EC3" w:rsidRPr="00975A13" w:rsidRDefault="00300EC3" w:rsidP="002277F2">
            <w:pPr>
              <w:rPr>
                <w:rStyle w:val="standardpageheader"/>
                <w:rFonts w:ascii="Calibri" w:eastAsia="Calibri" w:hAnsi="Calibri" w:cs="Times New Roman"/>
                <w:b/>
                <w:bCs/>
              </w:rPr>
            </w:pPr>
            <w:r w:rsidRPr="00432189">
              <w:rPr>
                <w:rFonts w:ascii="Calibri" w:eastAsia="Calibri" w:hAnsi="Calibri" w:cs="Times New Roman"/>
                <w:b/>
                <w:bCs/>
              </w:rPr>
              <w:t>Coffee Break</w:t>
            </w:r>
          </w:p>
          <w:p w:rsidR="00300EC3" w:rsidRPr="00122E24" w:rsidRDefault="00300EC3" w:rsidP="002277F2">
            <w:pPr>
              <w:rPr>
                <w:rFonts w:ascii="Calibri" w:eastAsia="Calibri" w:hAnsi="Calibri" w:cs="Times New Roman"/>
              </w:rPr>
            </w:pPr>
          </w:p>
        </w:tc>
      </w:tr>
      <w:tr w:rsidR="00300EC3" w:rsidRPr="00432189" w:rsidTr="002277F2">
        <w:tc>
          <w:tcPr>
            <w:tcW w:w="763" w:type="dxa"/>
          </w:tcPr>
          <w:p w:rsidR="00300EC3" w:rsidRPr="009713D2" w:rsidRDefault="00B51912" w:rsidP="00B51912">
            <w:pPr>
              <w:rPr>
                <w:rFonts w:ascii="Calibri" w:eastAsia="Calibri" w:hAnsi="Calibri" w:cs="Times New Roman"/>
              </w:rPr>
            </w:pPr>
            <w:r>
              <w:rPr>
                <w:rFonts w:ascii="Calibri" w:eastAsia="Calibri" w:hAnsi="Calibri" w:cs="Times New Roman"/>
              </w:rPr>
              <w:t>11</w:t>
            </w:r>
            <w:r w:rsidR="00300EC3" w:rsidRPr="009713D2">
              <w:rPr>
                <w:rFonts w:ascii="Calibri" w:eastAsia="Calibri" w:hAnsi="Calibri" w:cs="Times New Roman"/>
              </w:rPr>
              <w:t>:</w:t>
            </w:r>
            <w:r w:rsidR="00EA4273">
              <w:rPr>
                <w:rFonts w:ascii="Calibri" w:eastAsia="Calibri" w:hAnsi="Calibri" w:cs="Times New Roman"/>
              </w:rPr>
              <w:t>3</w:t>
            </w:r>
            <w:r>
              <w:rPr>
                <w:rFonts w:ascii="Calibri" w:eastAsia="Calibri" w:hAnsi="Calibri" w:cs="Times New Roman"/>
              </w:rPr>
              <w:t>0</w:t>
            </w:r>
          </w:p>
        </w:tc>
        <w:tc>
          <w:tcPr>
            <w:tcW w:w="360" w:type="dxa"/>
          </w:tcPr>
          <w:p w:rsidR="00300EC3" w:rsidRPr="009713D2" w:rsidRDefault="00300EC3" w:rsidP="002277F2">
            <w:pPr>
              <w:rPr>
                <w:rFonts w:ascii="Calibri" w:eastAsia="Calibri" w:hAnsi="Calibri" w:cs="Times New Roman"/>
              </w:rPr>
            </w:pPr>
            <w:r w:rsidRPr="009713D2">
              <w:rPr>
                <w:rFonts w:ascii="Calibri" w:eastAsia="Calibri" w:hAnsi="Calibri" w:cs="Times New Roman"/>
              </w:rPr>
              <w:t>-</w:t>
            </w:r>
          </w:p>
        </w:tc>
        <w:tc>
          <w:tcPr>
            <w:tcW w:w="899" w:type="dxa"/>
          </w:tcPr>
          <w:p w:rsidR="00300EC3" w:rsidRPr="009713D2" w:rsidRDefault="00300EC3" w:rsidP="00EA4273">
            <w:pPr>
              <w:rPr>
                <w:rFonts w:ascii="Calibri" w:eastAsia="Calibri" w:hAnsi="Calibri" w:cs="Times New Roman"/>
              </w:rPr>
            </w:pPr>
            <w:r w:rsidRPr="009713D2">
              <w:rPr>
                <w:rFonts w:ascii="Calibri" w:eastAsia="Calibri" w:hAnsi="Calibri" w:cs="Times New Roman"/>
              </w:rPr>
              <w:t>1</w:t>
            </w:r>
            <w:r w:rsidR="00EA4273">
              <w:rPr>
                <w:rFonts w:ascii="Calibri" w:eastAsia="Calibri" w:hAnsi="Calibri" w:cs="Times New Roman"/>
              </w:rPr>
              <w:t>3</w:t>
            </w:r>
            <w:r w:rsidRPr="009713D2">
              <w:rPr>
                <w:rFonts w:ascii="Calibri" w:eastAsia="Calibri" w:hAnsi="Calibri" w:cs="Times New Roman"/>
              </w:rPr>
              <w:t>:</w:t>
            </w:r>
            <w:r w:rsidR="00EA4273">
              <w:rPr>
                <w:rFonts w:ascii="Calibri" w:eastAsia="Calibri" w:hAnsi="Calibri" w:cs="Times New Roman"/>
              </w:rPr>
              <w:t>0</w:t>
            </w:r>
            <w:r w:rsidR="00B51912">
              <w:rPr>
                <w:rFonts w:ascii="Calibri" w:eastAsia="Calibri" w:hAnsi="Calibri" w:cs="Times New Roman"/>
              </w:rPr>
              <w:t>0</w:t>
            </w:r>
          </w:p>
        </w:tc>
        <w:tc>
          <w:tcPr>
            <w:tcW w:w="426" w:type="dxa"/>
          </w:tcPr>
          <w:p w:rsidR="00300EC3" w:rsidRPr="009713D2" w:rsidRDefault="00300EC3" w:rsidP="002277F2">
            <w:pPr>
              <w:rPr>
                <w:rFonts w:ascii="Calibri" w:eastAsia="Calibri" w:hAnsi="Calibri" w:cs="Times New Roman"/>
              </w:rPr>
            </w:pPr>
          </w:p>
        </w:tc>
        <w:tc>
          <w:tcPr>
            <w:tcW w:w="7020" w:type="dxa"/>
          </w:tcPr>
          <w:p w:rsidR="00300EC3" w:rsidRPr="009713D2" w:rsidRDefault="00EA4273" w:rsidP="002277F2">
            <w:pPr>
              <w:rPr>
                <w:b/>
                <w:bCs/>
              </w:rPr>
            </w:pPr>
            <w:r>
              <w:rPr>
                <w:rFonts w:ascii="Calibri" w:eastAsia="Calibri" w:hAnsi="Calibri" w:cs="Times New Roman"/>
                <w:b/>
                <w:bCs/>
              </w:rPr>
              <w:t>Session 5</w:t>
            </w:r>
            <w:r w:rsidR="00300EC3" w:rsidRPr="009713D2">
              <w:rPr>
                <w:rFonts w:ascii="Calibri" w:eastAsia="Calibri" w:hAnsi="Calibri" w:cs="Times New Roman"/>
                <w:b/>
                <w:bCs/>
              </w:rPr>
              <w:t xml:space="preserve">: Business Environment and Investment Climate – </w:t>
            </w:r>
          </w:p>
          <w:p w:rsidR="00300EC3" w:rsidRPr="009713D2" w:rsidRDefault="00300EC3" w:rsidP="002277F2">
            <w:pPr>
              <w:rPr>
                <w:b/>
                <w:bCs/>
              </w:rPr>
            </w:pPr>
            <w:r w:rsidRPr="009713D2">
              <w:rPr>
                <w:rFonts w:ascii="Calibri" w:eastAsia="Calibri" w:hAnsi="Calibri" w:cs="Times New Roman"/>
                <w:b/>
                <w:bCs/>
              </w:rPr>
              <w:t>Antitrust &amp; Competition</w:t>
            </w:r>
          </w:p>
          <w:p w:rsidR="00300EC3" w:rsidRPr="009713D2" w:rsidRDefault="00300EC3" w:rsidP="002277F2">
            <w:pPr>
              <w:rPr>
                <w:rFonts w:ascii="Calibri" w:eastAsia="Calibri" w:hAnsi="Calibri" w:cs="Times New Roman"/>
                <w:i/>
              </w:rPr>
            </w:pPr>
          </w:p>
          <w:p w:rsidR="00300EC3" w:rsidRPr="009713D2" w:rsidRDefault="00300EC3" w:rsidP="0044364D">
            <w:r w:rsidRPr="009713D2">
              <w:rPr>
                <w:rFonts w:ascii="Calibri" w:eastAsia="Calibri" w:hAnsi="Calibri" w:cs="Times New Roman"/>
                <w:iCs/>
              </w:rPr>
              <w:t xml:space="preserve">Key discussions: </w:t>
            </w:r>
            <w:r w:rsidRPr="009713D2">
              <w:rPr>
                <w:iCs/>
              </w:rPr>
              <w:t>Market</w:t>
            </w:r>
            <w:r w:rsidRPr="009713D2">
              <w:t xml:space="preserve"> failures due to rent-seeking behavior and centralization of economic power within elite circles are among the triggers for the political upheaval in the MENA region, since they – for example - translated into rising levels of unemployment (especially among the youth), an unhealthy bias towards public service employment and a general lack of competitiveness of the private sector. </w:t>
            </w:r>
            <w:r w:rsidR="001D3C08" w:rsidRPr="009713D2">
              <w:t>Given that governments remain a strong force in the economic environment and with the expectation of serving</w:t>
            </w:r>
            <w:r w:rsidRPr="009713D2">
              <w:t xml:space="preserve"> towards fostering development and equitable, legal instruments and institutions tackling competition and antitrust issues become an important tool for policy makers. Recent developments towards the adoption of antitrust measures and competition legislation link to development, growth and trade, while at the same time influences employment, independence of the private sector and reduction of corrupt practices in the MENA region. </w:t>
            </w:r>
          </w:p>
          <w:p w:rsidR="007665D5" w:rsidRDefault="007665D5" w:rsidP="002277F2">
            <w:pPr>
              <w:rPr>
                <w:rFonts w:ascii="Calibri" w:eastAsia="Calibri" w:hAnsi="Calibri" w:cs="Times New Roman"/>
              </w:rPr>
            </w:pPr>
          </w:p>
          <w:p w:rsidR="00300EC3" w:rsidRPr="00E54711" w:rsidRDefault="00E54711" w:rsidP="002277F2">
            <w:pPr>
              <w:rPr>
                <w:rFonts w:ascii="Calibri" w:eastAsia="Calibri" w:hAnsi="Calibri" w:cs="Times New Roman"/>
                <w:i/>
                <w:u w:val="single"/>
              </w:rPr>
            </w:pPr>
            <w:hyperlink r:id="rId21" w:history="1">
              <w:r w:rsidR="00A96E96" w:rsidRPr="00E54711">
                <w:rPr>
                  <w:rStyle w:val="Hyperlink"/>
                  <w:rFonts w:ascii="Calibri" w:eastAsia="Calibri" w:hAnsi="Calibri" w:cs="Times New Roman"/>
                  <w:i/>
                </w:rPr>
                <w:t>Background Note prepared by ESCWA</w:t>
              </w:r>
            </w:hyperlink>
          </w:p>
          <w:p w:rsidR="007665D5" w:rsidRPr="009713D2" w:rsidRDefault="007665D5" w:rsidP="002277F2">
            <w:pPr>
              <w:rPr>
                <w:rFonts w:ascii="Calibri" w:eastAsia="Calibri" w:hAnsi="Calibri" w:cs="Times New Roman"/>
              </w:rPr>
            </w:pPr>
          </w:p>
          <w:p w:rsidR="00300EC3" w:rsidRPr="007665D5" w:rsidRDefault="00300EC3" w:rsidP="002277F2">
            <w:pPr>
              <w:rPr>
                <w:rFonts w:ascii="Calibri" w:eastAsia="Calibri" w:hAnsi="Calibri" w:cs="Times New Roman"/>
                <w:bCs/>
                <w:i/>
              </w:rPr>
            </w:pPr>
            <w:r w:rsidRPr="007665D5">
              <w:rPr>
                <w:rFonts w:ascii="Calibri" w:eastAsia="Calibri" w:hAnsi="Calibri" w:cs="Times New Roman"/>
                <w:i/>
              </w:rPr>
              <w:t>Presentation</w:t>
            </w:r>
            <w:r w:rsidR="007665D5" w:rsidRPr="007665D5">
              <w:rPr>
                <w:rFonts w:ascii="Calibri" w:eastAsia="Calibri" w:hAnsi="Calibri" w:cs="Times New Roman"/>
                <w:i/>
              </w:rPr>
              <w:t>s</w:t>
            </w:r>
            <w:r w:rsidRPr="007665D5">
              <w:rPr>
                <w:rFonts w:ascii="Calibri" w:eastAsia="Calibri" w:hAnsi="Calibri" w:cs="Times New Roman"/>
                <w:i/>
              </w:rPr>
              <w:t xml:space="preserve">: </w:t>
            </w:r>
          </w:p>
          <w:p w:rsidR="00973578" w:rsidRDefault="00E54711" w:rsidP="00956AB0">
            <w:pPr>
              <w:pStyle w:val="ListParagraph"/>
              <w:numPr>
                <w:ilvl w:val="0"/>
                <w:numId w:val="8"/>
              </w:numPr>
              <w:ind w:left="252" w:hanging="270"/>
              <w:rPr>
                <w:rFonts w:ascii="Calibri" w:eastAsia="Times New Roman" w:hAnsi="Calibri" w:cs="Calibri"/>
                <w:lang w:val="en-GB"/>
              </w:rPr>
            </w:pPr>
            <w:hyperlink r:id="rId22" w:history="1">
              <w:r w:rsidR="00973578" w:rsidRPr="00E54711">
                <w:rPr>
                  <w:rStyle w:val="Hyperlink"/>
                  <w:rFonts w:ascii="Calibri" w:eastAsia="Times New Roman" w:hAnsi="Calibri" w:cs="Calibri"/>
                  <w:lang w:val="en-GB"/>
                </w:rPr>
                <w:t xml:space="preserve">Denise </w:t>
              </w:r>
              <w:proofErr w:type="spellStart"/>
              <w:r w:rsidR="00973578" w:rsidRPr="00E54711">
                <w:rPr>
                  <w:rStyle w:val="Hyperlink"/>
                  <w:rFonts w:ascii="Calibri" w:eastAsia="Times New Roman" w:hAnsi="Calibri" w:cs="Calibri"/>
                  <w:lang w:val="en-GB"/>
                </w:rPr>
                <w:t>Sumpf</w:t>
              </w:r>
              <w:proofErr w:type="spellEnd"/>
              <w:r w:rsidR="00973578" w:rsidRPr="00E54711">
                <w:rPr>
                  <w:rStyle w:val="Hyperlink"/>
                  <w:rFonts w:ascii="Calibri" w:eastAsia="Times New Roman" w:hAnsi="Calibri" w:cs="Calibri"/>
                  <w:lang w:val="en-GB"/>
                </w:rPr>
                <w:t>, ESCWA</w:t>
              </w:r>
            </w:hyperlink>
          </w:p>
          <w:p w:rsidR="00E43DAF" w:rsidRPr="00E43DAF" w:rsidRDefault="00E54711" w:rsidP="00956AB0">
            <w:pPr>
              <w:pStyle w:val="ListParagraph"/>
              <w:numPr>
                <w:ilvl w:val="0"/>
                <w:numId w:val="8"/>
              </w:numPr>
              <w:ind w:left="252" w:hanging="270"/>
              <w:rPr>
                <w:rFonts w:ascii="Calibri" w:eastAsia="Calibri" w:hAnsi="Calibri" w:cs="Times New Roman"/>
              </w:rPr>
            </w:pPr>
            <w:hyperlink r:id="rId23" w:history="1">
              <w:r w:rsidR="00300EC3" w:rsidRPr="00E54711">
                <w:rPr>
                  <w:rStyle w:val="Hyperlink"/>
                  <w:rFonts w:ascii="Calibri" w:eastAsia="Times New Roman" w:hAnsi="Calibri" w:cs="Calibri"/>
                  <w:lang w:val="en-GB"/>
                </w:rPr>
                <w:t xml:space="preserve">Dina Waked, </w:t>
              </w:r>
              <w:r w:rsidR="00041570" w:rsidRPr="00E54711">
                <w:rPr>
                  <w:rStyle w:val="Hyperlink"/>
                  <w:rFonts w:ascii="Calibri" w:eastAsia="Times New Roman" w:hAnsi="Calibri" w:cs="Calibri"/>
                  <w:lang w:val="en-GB"/>
                </w:rPr>
                <w:t xml:space="preserve">Professor in </w:t>
              </w:r>
              <w:r w:rsidR="00936ED7" w:rsidRPr="00E54711">
                <w:rPr>
                  <w:rStyle w:val="Hyperlink"/>
                  <w:rFonts w:ascii="Calibri" w:eastAsia="Times New Roman" w:hAnsi="Calibri" w:cs="Calibri"/>
                  <w:lang w:val="en-GB"/>
                </w:rPr>
                <w:t>Global Economic and Comparative Law at Sciences Po</w:t>
              </w:r>
            </w:hyperlink>
            <w:r w:rsidR="00936ED7" w:rsidRPr="00E43DAF">
              <w:rPr>
                <w:rFonts w:ascii="Calibri" w:eastAsia="Times New Roman" w:hAnsi="Calibri" w:cs="Calibri"/>
                <w:lang w:val="en-GB"/>
              </w:rPr>
              <w:t xml:space="preserve"> </w:t>
            </w:r>
          </w:p>
          <w:p w:rsidR="007B24B2" w:rsidRPr="00E43DAF" w:rsidRDefault="00E54711" w:rsidP="00956AB0">
            <w:pPr>
              <w:pStyle w:val="ListParagraph"/>
              <w:numPr>
                <w:ilvl w:val="0"/>
                <w:numId w:val="8"/>
              </w:numPr>
              <w:ind w:left="252" w:hanging="270"/>
              <w:rPr>
                <w:rFonts w:ascii="Calibri" w:eastAsia="Calibri" w:hAnsi="Calibri" w:cs="Times New Roman"/>
              </w:rPr>
            </w:pPr>
            <w:hyperlink r:id="rId24" w:history="1">
              <w:proofErr w:type="spellStart"/>
              <w:r w:rsidR="000B5A98" w:rsidRPr="00E54711">
                <w:rPr>
                  <w:rStyle w:val="Hyperlink"/>
                  <w:rFonts w:ascii="Calibri" w:eastAsia="Times New Roman" w:hAnsi="Calibri" w:cs="Calibri"/>
                  <w:lang w:val="en-GB"/>
                </w:rPr>
                <w:t>Khalif</w:t>
              </w:r>
              <w:r w:rsidR="00197202" w:rsidRPr="00E54711">
                <w:rPr>
                  <w:rStyle w:val="Hyperlink"/>
                  <w:rFonts w:ascii="Calibri" w:eastAsia="Times New Roman" w:hAnsi="Calibri" w:cs="Calibri"/>
                  <w:lang w:val="en-GB"/>
                </w:rPr>
                <w:t>a</w:t>
              </w:r>
              <w:proofErr w:type="spellEnd"/>
              <w:r w:rsidR="00197202" w:rsidRPr="00E54711">
                <w:rPr>
                  <w:rStyle w:val="Hyperlink"/>
                  <w:rFonts w:ascii="Calibri" w:eastAsia="Times New Roman" w:hAnsi="Calibri" w:cs="Calibri"/>
                  <w:lang w:val="en-GB"/>
                </w:rPr>
                <w:t xml:space="preserve"> </w:t>
              </w:r>
              <w:proofErr w:type="spellStart"/>
              <w:r w:rsidR="00197202" w:rsidRPr="00E54711">
                <w:rPr>
                  <w:rStyle w:val="Hyperlink"/>
                  <w:rFonts w:ascii="Calibri" w:eastAsia="Times New Roman" w:hAnsi="Calibri" w:cs="Calibri"/>
                  <w:lang w:val="en-GB"/>
                </w:rPr>
                <w:t>Tounakti</w:t>
              </w:r>
              <w:proofErr w:type="spellEnd"/>
              <w:r w:rsidR="00197202" w:rsidRPr="00E54711">
                <w:rPr>
                  <w:rStyle w:val="Hyperlink"/>
                  <w:rFonts w:ascii="Calibri" w:eastAsia="Times New Roman" w:hAnsi="Calibri" w:cs="Calibri"/>
                  <w:lang w:val="en-GB"/>
                </w:rPr>
                <w:t xml:space="preserve">, </w:t>
              </w:r>
              <w:r w:rsidR="000B5A98" w:rsidRPr="00E54711">
                <w:rPr>
                  <w:rStyle w:val="Hyperlink"/>
                  <w:rFonts w:ascii="Calibri" w:eastAsia="Times New Roman" w:hAnsi="Calibri" w:cs="Calibri"/>
                  <w:lang w:val="en-GB"/>
                </w:rPr>
                <w:t xml:space="preserve">Former </w:t>
              </w:r>
              <w:r w:rsidR="00197202" w:rsidRPr="00E54711">
                <w:rPr>
                  <w:rStyle w:val="Hyperlink"/>
                  <w:rFonts w:ascii="Calibri" w:eastAsia="Times New Roman" w:hAnsi="Calibri" w:cs="Calibri"/>
                  <w:lang w:val="en-GB"/>
                </w:rPr>
                <w:t>Director</w:t>
              </w:r>
              <w:r w:rsidR="000B5A98" w:rsidRPr="00E54711">
                <w:rPr>
                  <w:rStyle w:val="Hyperlink"/>
                  <w:rFonts w:ascii="Calibri" w:eastAsia="Times New Roman" w:hAnsi="Calibri" w:cs="Calibri"/>
                  <w:lang w:val="en-GB"/>
                </w:rPr>
                <w:t xml:space="preserve"> of</w:t>
              </w:r>
              <w:r w:rsidR="00197202" w:rsidRPr="00E54711">
                <w:rPr>
                  <w:rStyle w:val="Hyperlink"/>
                  <w:rFonts w:ascii="Calibri" w:eastAsia="Times New Roman" w:hAnsi="Calibri" w:cs="Calibri"/>
                  <w:lang w:val="en-GB"/>
                </w:rPr>
                <w:t xml:space="preserve"> Competition, Ministry of Trade</w:t>
              </w:r>
              <w:r w:rsidR="000B5A98" w:rsidRPr="00E54711">
                <w:rPr>
                  <w:rStyle w:val="Hyperlink"/>
                  <w:rFonts w:ascii="Calibri" w:eastAsia="Times New Roman" w:hAnsi="Calibri" w:cs="Calibri"/>
                  <w:lang w:val="en-GB"/>
                </w:rPr>
                <w:t xml:space="preserve">, </w:t>
              </w:r>
              <w:r w:rsidR="000B5A98" w:rsidRPr="00E54711">
                <w:rPr>
                  <w:rStyle w:val="Hyperlink"/>
                  <w:rFonts w:ascii="Calibri" w:eastAsia="Times New Roman" w:hAnsi="Calibri" w:cs="Calibri"/>
                  <w:lang w:val="en-GB"/>
                </w:rPr>
                <w:lastRenderedPageBreak/>
                <w:t>Tunisia</w:t>
              </w:r>
            </w:hyperlink>
          </w:p>
          <w:p w:rsidR="003E01E6" w:rsidRPr="007B24B2" w:rsidRDefault="003E01E6" w:rsidP="003E01E6">
            <w:pPr>
              <w:pStyle w:val="ListParagraph"/>
              <w:ind w:left="252"/>
              <w:rPr>
                <w:rFonts w:ascii="Calibri" w:eastAsia="Calibri" w:hAnsi="Calibri" w:cs="Times New Roman"/>
              </w:rPr>
            </w:pPr>
          </w:p>
        </w:tc>
      </w:tr>
      <w:tr w:rsidR="003E01E6" w:rsidRPr="00122E24" w:rsidTr="00F63B37">
        <w:tc>
          <w:tcPr>
            <w:tcW w:w="763" w:type="dxa"/>
          </w:tcPr>
          <w:p w:rsidR="003E01E6" w:rsidRPr="00122E24" w:rsidRDefault="003E01E6" w:rsidP="003E01E6">
            <w:pPr>
              <w:rPr>
                <w:rFonts w:ascii="Calibri" w:eastAsia="Calibri" w:hAnsi="Calibri" w:cs="Times New Roman"/>
              </w:rPr>
            </w:pPr>
            <w:r>
              <w:rPr>
                <w:rFonts w:ascii="Calibri" w:eastAsia="Calibri" w:hAnsi="Calibri" w:cs="Times New Roman"/>
              </w:rPr>
              <w:lastRenderedPageBreak/>
              <w:t>13</w:t>
            </w:r>
            <w:r w:rsidRPr="00122E24">
              <w:rPr>
                <w:rFonts w:ascii="Calibri" w:eastAsia="Calibri" w:hAnsi="Calibri" w:cs="Times New Roman"/>
              </w:rPr>
              <w:t>:</w:t>
            </w:r>
            <w:r>
              <w:rPr>
                <w:rFonts w:ascii="Calibri" w:eastAsia="Calibri" w:hAnsi="Calibri" w:cs="Times New Roman"/>
              </w:rPr>
              <w:t>00</w:t>
            </w:r>
          </w:p>
        </w:tc>
        <w:tc>
          <w:tcPr>
            <w:tcW w:w="360" w:type="dxa"/>
          </w:tcPr>
          <w:p w:rsidR="003E01E6" w:rsidRPr="00122E24" w:rsidRDefault="003E01E6" w:rsidP="00F63B37">
            <w:pPr>
              <w:rPr>
                <w:rFonts w:ascii="Calibri" w:eastAsia="Calibri" w:hAnsi="Calibri" w:cs="Times New Roman"/>
              </w:rPr>
            </w:pPr>
            <w:r w:rsidRPr="00122E24">
              <w:rPr>
                <w:rFonts w:ascii="Calibri" w:eastAsia="Calibri" w:hAnsi="Calibri" w:cs="Times New Roman"/>
              </w:rPr>
              <w:t xml:space="preserve">- </w:t>
            </w:r>
          </w:p>
        </w:tc>
        <w:tc>
          <w:tcPr>
            <w:tcW w:w="899" w:type="dxa"/>
          </w:tcPr>
          <w:p w:rsidR="003E01E6" w:rsidRPr="00122E24" w:rsidRDefault="003E01E6" w:rsidP="00F63B37">
            <w:pPr>
              <w:rPr>
                <w:rFonts w:ascii="Calibri" w:eastAsia="Calibri" w:hAnsi="Calibri" w:cs="Times New Roman"/>
              </w:rPr>
            </w:pPr>
            <w:r>
              <w:rPr>
                <w:rFonts w:ascii="Calibri" w:eastAsia="Calibri" w:hAnsi="Calibri" w:cs="Times New Roman"/>
              </w:rPr>
              <w:t>14</w:t>
            </w:r>
            <w:r w:rsidRPr="00122E24">
              <w:rPr>
                <w:rFonts w:ascii="Calibri" w:eastAsia="Calibri" w:hAnsi="Calibri" w:cs="Times New Roman"/>
              </w:rPr>
              <w:t>:</w:t>
            </w:r>
            <w:r>
              <w:rPr>
                <w:rFonts w:ascii="Calibri" w:eastAsia="Calibri" w:hAnsi="Calibri" w:cs="Times New Roman"/>
              </w:rPr>
              <w:t>00</w:t>
            </w:r>
          </w:p>
        </w:tc>
        <w:tc>
          <w:tcPr>
            <w:tcW w:w="426" w:type="dxa"/>
          </w:tcPr>
          <w:p w:rsidR="003E01E6" w:rsidRPr="00122E24" w:rsidRDefault="003E01E6" w:rsidP="00F63B37">
            <w:pPr>
              <w:rPr>
                <w:rFonts w:ascii="Calibri" w:eastAsia="Calibri" w:hAnsi="Calibri" w:cs="Times New Roman"/>
              </w:rPr>
            </w:pPr>
          </w:p>
        </w:tc>
        <w:tc>
          <w:tcPr>
            <w:tcW w:w="7020" w:type="dxa"/>
          </w:tcPr>
          <w:p w:rsidR="003E01E6" w:rsidRPr="003E01E6" w:rsidRDefault="003E01E6" w:rsidP="00F63B37">
            <w:pPr>
              <w:rPr>
                <w:rStyle w:val="standardpageheader"/>
                <w:rFonts w:ascii="Calibri" w:eastAsia="Calibri" w:hAnsi="Calibri" w:cs="Times New Roman"/>
                <w:b/>
                <w:bCs/>
              </w:rPr>
            </w:pPr>
            <w:r w:rsidRPr="003E01E6">
              <w:rPr>
                <w:rFonts w:ascii="Calibri" w:eastAsia="Calibri" w:hAnsi="Calibri" w:cs="Times New Roman"/>
                <w:b/>
                <w:bCs/>
              </w:rPr>
              <w:t>Lunch</w:t>
            </w:r>
          </w:p>
          <w:p w:rsidR="003E01E6" w:rsidRPr="00122E24" w:rsidRDefault="003E01E6" w:rsidP="00F63B37">
            <w:pPr>
              <w:rPr>
                <w:rFonts w:ascii="Calibri" w:eastAsia="Calibri" w:hAnsi="Calibri" w:cs="Times New Roman"/>
              </w:rPr>
            </w:pPr>
          </w:p>
        </w:tc>
      </w:tr>
      <w:tr w:rsidR="003E01E6" w:rsidRPr="00432189" w:rsidTr="002277F2">
        <w:tc>
          <w:tcPr>
            <w:tcW w:w="763" w:type="dxa"/>
          </w:tcPr>
          <w:p w:rsidR="003E01E6" w:rsidRPr="00122E24" w:rsidRDefault="003E01E6" w:rsidP="003E01E6">
            <w:pPr>
              <w:rPr>
                <w:rFonts w:ascii="Calibri" w:eastAsia="Calibri" w:hAnsi="Calibri" w:cs="Times New Roman"/>
              </w:rPr>
            </w:pPr>
            <w:r>
              <w:rPr>
                <w:rFonts w:ascii="Calibri" w:eastAsia="Calibri" w:hAnsi="Calibri" w:cs="Times New Roman"/>
              </w:rPr>
              <w:t>14</w:t>
            </w:r>
            <w:r w:rsidRPr="00122E24">
              <w:rPr>
                <w:rFonts w:ascii="Calibri" w:eastAsia="Calibri" w:hAnsi="Calibri" w:cs="Times New Roman"/>
              </w:rPr>
              <w:t>:</w:t>
            </w:r>
            <w:r>
              <w:rPr>
                <w:rFonts w:ascii="Calibri" w:eastAsia="Calibri" w:hAnsi="Calibri" w:cs="Times New Roman"/>
              </w:rPr>
              <w:t>00</w:t>
            </w:r>
          </w:p>
        </w:tc>
        <w:tc>
          <w:tcPr>
            <w:tcW w:w="360" w:type="dxa"/>
          </w:tcPr>
          <w:p w:rsidR="003E01E6" w:rsidRPr="00122E24" w:rsidRDefault="003E01E6" w:rsidP="002277F2">
            <w:pPr>
              <w:rPr>
                <w:rFonts w:ascii="Calibri" w:eastAsia="Calibri" w:hAnsi="Calibri" w:cs="Times New Roman"/>
              </w:rPr>
            </w:pPr>
            <w:r w:rsidRPr="00122E24">
              <w:rPr>
                <w:rFonts w:ascii="Calibri" w:eastAsia="Calibri" w:hAnsi="Calibri" w:cs="Times New Roman"/>
              </w:rPr>
              <w:t>-</w:t>
            </w:r>
          </w:p>
        </w:tc>
        <w:tc>
          <w:tcPr>
            <w:tcW w:w="899" w:type="dxa"/>
          </w:tcPr>
          <w:p w:rsidR="003E01E6" w:rsidRPr="00122E24" w:rsidRDefault="003E01E6" w:rsidP="002277F2">
            <w:pPr>
              <w:rPr>
                <w:rFonts w:ascii="Calibri" w:eastAsia="Calibri" w:hAnsi="Calibri" w:cs="Times New Roman"/>
              </w:rPr>
            </w:pPr>
            <w:r>
              <w:rPr>
                <w:rFonts w:ascii="Calibri" w:eastAsia="Calibri" w:hAnsi="Calibri" w:cs="Times New Roman"/>
              </w:rPr>
              <w:t>15</w:t>
            </w:r>
            <w:r w:rsidRPr="00122E24">
              <w:rPr>
                <w:rFonts w:ascii="Calibri" w:eastAsia="Calibri" w:hAnsi="Calibri" w:cs="Times New Roman"/>
              </w:rPr>
              <w:t>:</w:t>
            </w:r>
            <w:r>
              <w:rPr>
                <w:rFonts w:ascii="Calibri" w:eastAsia="Calibri" w:hAnsi="Calibri" w:cs="Times New Roman"/>
              </w:rPr>
              <w:t>30</w:t>
            </w:r>
          </w:p>
        </w:tc>
        <w:tc>
          <w:tcPr>
            <w:tcW w:w="426" w:type="dxa"/>
          </w:tcPr>
          <w:p w:rsidR="003E01E6" w:rsidRPr="00122E24" w:rsidRDefault="003E01E6" w:rsidP="002277F2">
            <w:pPr>
              <w:rPr>
                <w:rFonts w:ascii="Calibri" w:eastAsia="Calibri" w:hAnsi="Calibri" w:cs="Times New Roman"/>
              </w:rPr>
            </w:pPr>
          </w:p>
        </w:tc>
        <w:tc>
          <w:tcPr>
            <w:tcW w:w="7020" w:type="dxa"/>
          </w:tcPr>
          <w:p w:rsidR="003E01E6" w:rsidRDefault="003E01E6" w:rsidP="00FC57FB">
            <w:pPr>
              <w:rPr>
                <w:b/>
                <w:bCs/>
              </w:rPr>
            </w:pPr>
            <w:r w:rsidRPr="00FC57FB">
              <w:rPr>
                <w:rFonts w:ascii="Calibri" w:eastAsia="Calibri" w:hAnsi="Calibri" w:cs="Times New Roman"/>
                <w:b/>
                <w:bCs/>
              </w:rPr>
              <w:t xml:space="preserve">Session </w:t>
            </w:r>
            <w:r>
              <w:rPr>
                <w:rFonts w:ascii="Calibri" w:eastAsia="Calibri" w:hAnsi="Calibri" w:cs="Times New Roman"/>
                <w:b/>
                <w:bCs/>
              </w:rPr>
              <w:t>6</w:t>
            </w:r>
            <w:r w:rsidRPr="00FC57FB">
              <w:rPr>
                <w:rFonts w:ascii="Calibri" w:eastAsia="Calibri" w:hAnsi="Calibri" w:cs="Times New Roman"/>
                <w:b/>
                <w:bCs/>
              </w:rPr>
              <w:t>: The Way Forward –</w:t>
            </w:r>
            <w:r>
              <w:rPr>
                <w:rFonts w:ascii="Calibri" w:eastAsia="Calibri" w:hAnsi="Calibri" w:cs="Times New Roman"/>
                <w:b/>
                <w:bCs/>
              </w:rPr>
              <w:t xml:space="preserve"> Challenges to </w:t>
            </w:r>
            <w:r w:rsidRPr="00FC57FB">
              <w:rPr>
                <w:rFonts w:ascii="Calibri" w:eastAsia="Calibri" w:hAnsi="Calibri" w:cs="Times New Roman"/>
                <w:b/>
                <w:bCs/>
              </w:rPr>
              <w:t xml:space="preserve">Public Financial Management and </w:t>
            </w:r>
            <w:r>
              <w:rPr>
                <w:rFonts w:ascii="Calibri" w:eastAsia="Calibri" w:hAnsi="Calibri" w:cs="Times New Roman"/>
                <w:b/>
                <w:bCs/>
              </w:rPr>
              <w:t>to</w:t>
            </w:r>
            <w:r w:rsidRPr="00FC57FB">
              <w:rPr>
                <w:rFonts w:ascii="Calibri" w:eastAsia="Calibri" w:hAnsi="Calibri" w:cs="Times New Roman"/>
                <w:b/>
                <w:bCs/>
              </w:rPr>
              <w:t xml:space="preserve"> the Business Environment and Investment Climate –  A</w:t>
            </w:r>
            <w:r>
              <w:rPr>
                <w:rFonts w:ascii="Calibri" w:eastAsia="Calibri" w:hAnsi="Calibri" w:cs="Times New Roman"/>
                <w:b/>
                <w:bCs/>
              </w:rPr>
              <w:t xml:space="preserve"> Regional</w:t>
            </w:r>
            <w:r w:rsidRPr="00FC57FB">
              <w:rPr>
                <w:rFonts w:ascii="Calibri" w:eastAsia="Calibri" w:hAnsi="Calibri" w:cs="Times New Roman"/>
                <w:b/>
                <w:bCs/>
              </w:rPr>
              <w:t xml:space="preserve"> Agenda</w:t>
            </w:r>
            <w:r>
              <w:rPr>
                <w:rFonts w:ascii="Calibri" w:eastAsia="Calibri" w:hAnsi="Calibri" w:cs="Times New Roman"/>
                <w:b/>
                <w:bCs/>
              </w:rPr>
              <w:t>?</w:t>
            </w:r>
          </w:p>
          <w:p w:rsidR="003E01E6" w:rsidRDefault="003E01E6" w:rsidP="002277F2">
            <w:pPr>
              <w:rPr>
                <w:rFonts w:ascii="Calibri" w:eastAsia="Calibri" w:hAnsi="Calibri" w:cs="Times New Roman"/>
                <w:b/>
                <w:bCs/>
              </w:rPr>
            </w:pPr>
          </w:p>
          <w:p w:rsidR="003E01E6" w:rsidRDefault="003E01E6" w:rsidP="009713D2">
            <w:pPr>
              <w:rPr>
                <w:rFonts w:ascii="Calibri" w:eastAsia="Calibri" w:hAnsi="Calibri" w:cs="Times New Roman"/>
              </w:rPr>
            </w:pPr>
            <w:r>
              <w:rPr>
                <w:rFonts w:ascii="Calibri" w:eastAsia="Calibri" w:hAnsi="Calibri" w:cs="Times New Roman"/>
              </w:rPr>
              <w:t xml:space="preserve">Key discussions: PFM and investment climate reforms are usually treated as two separated fields with no inter-linkages. However, economic governance based reform agenda needs to tackle both aspects particularly during a transition process. This session will serve to highlight such </w:t>
            </w:r>
            <w:proofErr w:type="spellStart"/>
            <w:r>
              <w:rPr>
                <w:rFonts w:ascii="Calibri" w:eastAsia="Calibri" w:hAnsi="Calibri" w:cs="Times New Roman"/>
              </w:rPr>
              <w:t>interlinkages</w:t>
            </w:r>
            <w:proofErr w:type="spellEnd"/>
            <w:r>
              <w:rPr>
                <w:rFonts w:ascii="Calibri" w:eastAsia="Calibri" w:hAnsi="Calibri" w:cs="Times New Roman"/>
              </w:rPr>
              <w:t xml:space="preserve"> and discuss options to cross-fertilize reform agendas. Alternative options for regional platforms </w:t>
            </w:r>
            <w:r w:rsidR="00DB1B58">
              <w:rPr>
                <w:rFonts w:ascii="Calibri" w:eastAsia="Calibri" w:hAnsi="Calibri" w:cs="Times New Roman"/>
              </w:rPr>
              <w:t xml:space="preserve">promoting key economic governance areas </w:t>
            </w:r>
            <w:r>
              <w:rPr>
                <w:rFonts w:ascii="Calibri" w:eastAsia="Calibri" w:hAnsi="Calibri" w:cs="Times New Roman"/>
              </w:rPr>
              <w:t>will also be discussed.</w:t>
            </w:r>
          </w:p>
          <w:p w:rsidR="003E01E6" w:rsidRDefault="003E01E6" w:rsidP="009713D2">
            <w:pPr>
              <w:rPr>
                <w:rFonts w:ascii="Calibri" w:eastAsia="Calibri" w:hAnsi="Calibri" w:cs="Times New Roman"/>
              </w:rPr>
            </w:pPr>
            <w:r>
              <w:rPr>
                <w:rFonts w:ascii="Calibri" w:eastAsia="Calibri" w:hAnsi="Calibri" w:cs="Times New Roman"/>
              </w:rPr>
              <w:t xml:space="preserve">  </w:t>
            </w:r>
          </w:p>
          <w:p w:rsidR="003E01E6" w:rsidRDefault="003E01E6" w:rsidP="009713D2">
            <w:pPr>
              <w:rPr>
                <w:rFonts w:ascii="Calibri" w:eastAsia="Calibri" w:hAnsi="Calibri" w:cs="Times New Roman"/>
              </w:rPr>
            </w:pPr>
            <w:r>
              <w:rPr>
                <w:rFonts w:ascii="Calibri" w:eastAsia="Calibri" w:hAnsi="Calibri" w:cs="Times New Roman"/>
              </w:rPr>
              <w:t xml:space="preserve">Discussion: </w:t>
            </w:r>
          </w:p>
          <w:p w:rsidR="003E01E6" w:rsidRPr="00973578" w:rsidRDefault="003E01E6" w:rsidP="00410826">
            <w:pPr>
              <w:pStyle w:val="ListParagraph"/>
              <w:numPr>
                <w:ilvl w:val="0"/>
                <w:numId w:val="8"/>
              </w:numPr>
              <w:ind w:left="252" w:hanging="270"/>
              <w:rPr>
                <w:rFonts w:eastAsia="Times New Roman" w:cs="Calibri"/>
                <w:lang w:val="en-GB"/>
              </w:rPr>
            </w:pPr>
            <w:proofErr w:type="spellStart"/>
            <w:r w:rsidRPr="00CF0069">
              <w:rPr>
                <w:rFonts w:ascii="Calibri" w:eastAsia="Times New Roman" w:hAnsi="Calibri" w:cs="Calibri"/>
                <w:lang w:val="en-GB"/>
              </w:rPr>
              <w:t>Maen</w:t>
            </w:r>
            <w:proofErr w:type="spellEnd"/>
            <w:r w:rsidRPr="00CF0069">
              <w:rPr>
                <w:rFonts w:ascii="Calibri" w:eastAsia="Times New Roman" w:hAnsi="Calibri" w:cs="Calibri"/>
                <w:lang w:val="en-GB"/>
              </w:rPr>
              <w:t xml:space="preserve"> </w:t>
            </w:r>
            <w:proofErr w:type="spellStart"/>
            <w:r w:rsidRPr="00973578">
              <w:rPr>
                <w:rFonts w:eastAsia="Times New Roman" w:cs="Calibri"/>
                <w:lang w:val="en-GB"/>
              </w:rPr>
              <w:t>Nsour</w:t>
            </w:r>
            <w:proofErr w:type="spellEnd"/>
            <w:r w:rsidRPr="00973578">
              <w:rPr>
                <w:rFonts w:eastAsia="Times New Roman" w:cs="Calibri"/>
                <w:lang w:val="en-GB"/>
              </w:rPr>
              <w:t xml:space="preserve">, </w:t>
            </w:r>
            <w:r w:rsidR="00973578" w:rsidRPr="00973578">
              <w:rPr>
                <w:rFonts w:cs="Lucida Sans Unicode"/>
                <w:color w:val="000000"/>
              </w:rPr>
              <w:t>Chairman, Governance, Risk &amp; Compliance  (GRC) Advisory Solutions</w:t>
            </w:r>
            <w:r w:rsidRPr="00973578">
              <w:rPr>
                <w:rFonts w:eastAsia="Times New Roman" w:cs="Calibri"/>
                <w:lang w:val="en-GB"/>
              </w:rPr>
              <w:t>, Jordan</w:t>
            </w:r>
          </w:p>
          <w:p w:rsidR="003E01E6" w:rsidRDefault="00E54711" w:rsidP="003B6E5B">
            <w:pPr>
              <w:pStyle w:val="ListParagraph"/>
              <w:numPr>
                <w:ilvl w:val="0"/>
                <w:numId w:val="8"/>
              </w:numPr>
              <w:ind w:left="252" w:hanging="270"/>
              <w:rPr>
                <w:rFonts w:ascii="Calibri" w:eastAsia="Times New Roman" w:hAnsi="Calibri" w:cs="Calibri"/>
                <w:lang w:val="en-GB"/>
              </w:rPr>
            </w:pPr>
            <w:hyperlink r:id="rId25" w:history="1">
              <w:r w:rsidR="003E01E6" w:rsidRPr="00E54711">
                <w:rPr>
                  <w:rStyle w:val="Hyperlink"/>
                  <w:rFonts w:ascii="Calibri" w:hAnsi="Calibri" w:cs="Calibri"/>
                </w:rPr>
                <w:t xml:space="preserve">Jacques </w:t>
              </w:r>
              <w:proofErr w:type="spellStart"/>
              <w:r w:rsidR="003E01E6" w:rsidRPr="00E54711">
                <w:rPr>
                  <w:rStyle w:val="Hyperlink"/>
                  <w:rFonts w:ascii="Calibri" w:hAnsi="Calibri" w:cs="Calibri"/>
                </w:rPr>
                <w:t>Charaoui</w:t>
              </w:r>
              <w:proofErr w:type="spellEnd"/>
              <w:r w:rsidR="003E01E6" w:rsidRPr="00E54711">
                <w:rPr>
                  <w:rStyle w:val="Hyperlink"/>
                  <w:rFonts w:ascii="Calibri" w:eastAsia="Times New Roman" w:hAnsi="Calibri" w:cs="Calibri"/>
                  <w:lang w:val="en-GB"/>
                </w:rPr>
                <w:t>, METAC PFM Advisor</w:t>
              </w:r>
            </w:hyperlink>
          </w:p>
          <w:p w:rsidR="003E01E6" w:rsidRPr="003B6E5B" w:rsidRDefault="003E01E6" w:rsidP="003B6E5B">
            <w:pPr>
              <w:pStyle w:val="ListParagraph"/>
              <w:numPr>
                <w:ilvl w:val="0"/>
                <w:numId w:val="8"/>
              </w:numPr>
              <w:ind w:left="252" w:hanging="270"/>
            </w:pPr>
            <w:proofErr w:type="spellStart"/>
            <w:r w:rsidRPr="003B6E5B">
              <w:rPr>
                <w:rFonts w:ascii="Calibri" w:eastAsia="Calibri" w:hAnsi="Calibri" w:cs="Times New Roman"/>
              </w:rPr>
              <w:t>Reem</w:t>
            </w:r>
            <w:proofErr w:type="spellEnd"/>
            <w:r w:rsidRPr="003B6E5B">
              <w:rPr>
                <w:rFonts w:ascii="Calibri" w:eastAsia="Calibri" w:hAnsi="Calibri" w:cs="Times New Roman"/>
              </w:rPr>
              <w:t xml:space="preserve"> </w:t>
            </w:r>
            <w:proofErr w:type="spellStart"/>
            <w:r w:rsidRPr="003B6E5B">
              <w:rPr>
                <w:rFonts w:ascii="Calibri" w:eastAsia="Calibri" w:hAnsi="Calibri" w:cs="Times New Roman"/>
              </w:rPr>
              <w:t>Badran</w:t>
            </w:r>
            <w:proofErr w:type="spellEnd"/>
            <w:r w:rsidRPr="003B6E5B">
              <w:rPr>
                <w:rFonts w:ascii="Calibri" w:eastAsia="Calibri" w:hAnsi="Calibri" w:cs="Times New Roman"/>
              </w:rPr>
              <w:t xml:space="preserve">, </w:t>
            </w:r>
            <w:r>
              <w:rPr>
                <w:rStyle w:val="st"/>
              </w:rPr>
              <w:t xml:space="preserve">Chairperson, Al </w:t>
            </w:r>
            <w:proofErr w:type="spellStart"/>
            <w:r>
              <w:rPr>
                <w:rStyle w:val="st"/>
              </w:rPr>
              <w:t>Hurra</w:t>
            </w:r>
            <w:proofErr w:type="spellEnd"/>
            <w:r>
              <w:rPr>
                <w:rStyle w:val="st"/>
              </w:rPr>
              <w:t xml:space="preserve"> for Management and Business Development, Jordan</w:t>
            </w:r>
          </w:p>
          <w:p w:rsidR="003E01E6" w:rsidRPr="00975A13" w:rsidRDefault="003E01E6" w:rsidP="00FE3FFE">
            <w:pPr>
              <w:pStyle w:val="ListParagraph"/>
              <w:ind w:left="252"/>
              <w:rPr>
                <w:rFonts w:ascii="Calibri" w:eastAsia="Calibri" w:hAnsi="Calibri" w:cs="Times New Roman"/>
                <w:b/>
                <w:bCs/>
              </w:rPr>
            </w:pPr>
          </w:p>
        </w:tc>
      </w:tr>
      <w:tr w:rsidR="00FD1F60" w:rsidRPr="00432189" w:rsidTr="002277F2">
        <w:tc>
          <w:tcPr>
            <w:tcW w:w="763" w:type="dxa"/>
          </w:tcPr>
          <w:p w:rsidR="00FD1F60" w:rsidRPr="0044364D" w:rsidRDefault="00FD1F60" w:rsidP="00FD1F60">
            <w:pPr>
              <w:rPr>
                <w:rFonts w:ascii="Calibri" w:eastAsia="Calibri" w:hAnsi="Calibri" w:cs="Times New Roman"/>
              </w:rPr>
            </w:pPr>
            <w:r>
              <w:rPr>
                <w:rFonts w:ascii="Calibri" w:eastAsia="Calibri" w:hAnsi="Calibri" w:cs="Times New Roman"/>
              </w:rPr>
              <w:t>15:30</w:t>
            </w:r>
          </w:p>
        </w:tc>
        <w:tc>
          <w:tcPr>
            <w:tcW w:w="360" w:type="dxa"/>
          </w:tcPr>
          <w:p w:rsidR="00FD1F60" w:rsidRPr="0044364D" w:rsidRDefault="00FD1F60" w:rsidP="005C474A">
            <w:pPr>
              <w:rPr>
                <w:rFonts w:ascii="Calibri" w:eastAsia="Calibri" w:hAnsi="Calibri" w:cs="Times New Roman"/>
              </w:rPr>
            </w:pPr>
            <w:r w:rsidRPr="0044364D">
              <w:rPr>
                <w:rFonts w:ascii="Calibri" w:eastAsia="Calibri" w:hAnsi="Calibri" w:cs="Times New Roman"/>
              </w:rPr>
              <w:t xml:space="preserve">- </w:t>
            </w:r>
          </w:p>
        </w:tc>
        <w:tc>
          <w:tcPr>
            <w:tcW w:w="899" w:type="dxa"/>
          </w:tcPr>
          <w:p w:rsidR="00FD1F60" w:rsidRPr="0044364D" w:rsidRDefault="00FD1F60" w:rsidP="00FD1F60">
            <w:pPr>
              <w:rPr>
                <w:rFonts w:ascii="Calibri" w:eastAsia="Calibri" w:hAnsi="Calibri" w:cs="Times New Roman"/>
              </w:rPr>
            </w:pPr>
            <w:r w:rsidRPr="0044364D">
              <w:rPr>
                <w:rFonts w:ascii="Calibri" w:eastAsia="Calibri" w:hAnsi="Calibri" w:cs="Times New Roman"/>
              </w:rPr>
              <w:t>1</w:t>
            </w:r>
            <w:r>
              <w:rPr>
                <w:rFonts w:ascii="Calibri" w:eastAsia="Calibri" w:hAnsi="Calibri" w:cs="Times New Roman"/>
              </w:rPr>
              <w:t>5</w:t>
            </w:r>
            <w:r w:rsidRPr="0044364D">
              <w:rPr>
                <w:rFonts w:ascii="Calibri" w:eastAsia="Calibri" w:hAnsi="Calibri" w:cs="Times New Roman"/>
              </w:rPr>
              <w:t>:</w:t>
            </w:r>
            <w:r>
              <w:rPr>
                <w:rFonts w:ascii="Calibri" w:eastAsia="Calibri" w:hAnsi="Calibri" w:cs="Times New Roman"/>
              </w:rPr>
              <w:t>45</w:t>
            </w:r>
          </w:p>
        </w:tc>
        <w:tc>
          <w:tcPr>
            <w:tcW w:w="426" w:type="dxa"/>
          </w:tcPr>
          <w:p w:rsidR="00FD1F60" w:rsidRPr="0044364D" w:rsidRDefault="00FD1F60" w:rsidP="005C474A">
            <w:pPr>
              <w:rPr>
                <w:rFonts w:ascii="Calibri" w:eastAsia="Calibri" w:hAnsi="Calibri" w:cs="Times New Roman"/>
              </w:rPr>
            </w:pPr>
          </w:p>
        </w:tc>
        <w:tc>
          <w:tcPr>
            <w:tcW w:w="7020" w:type="dxa"/>
          </w:tcPr>
          <w:p w:rsidR="00FD1F60" w:rsidRPr="0044364D" w:rsidRDefault="00FD1F60" w:rsidP="005C474A">
            <w:pPr>
              <w:rPr>
                <w:rFonts w:ascii="Calibri" w:eastAsia="Calibri" w:hAnsi="Calibri" w:cs="Times New Roman"/>
                <w:b/>
                <w:bCs/>
              </w:rPr>
            </w:pPr>
            <w:r w:rsidRPr="0044364D">
              <w:rPr>
                <w:rFonts w:ascii="Calibri" w:eastAsia="Calibri" w:hAnsi="Calibri" w:cs="Times New Roman"/>
                <w:b/>
                <w:bCs/>
              </w:rPr>
              <w:t>Coffee break</w:t>
            </w:r>
          </w:p>
          <w:p w:rsidR="00FD1F60" w:rsidRPr="0044364D" w:rsidRDefault="00FD1F60" w:rsidP="005C474A">
            <w:pPr>
              <w:rPr>
                <w:rFonts w:ascii="Calibri" w:eastAsia="Calibri" w:hAnsi="Calibri" w:cs="Times New Roman"/>
                <w:b/>
                <w:bCs/>
              </w:rPr>
            </w:pPr>
          </w:p>
        </w:tc>
      </w:tr>
      <w:tr w:rsidR="00FD1F60" w:rsidRPr="00122E24" w:rsidTr="002277F2">
        <w:tc>
          <w:tcPr>
            <w:tcW w:w="763" w:type="dxa"/>
            <w:tcBorders>
              <w:bottom w:val="single" w:sz="4" w:space="0" w:color="auto"/>
            </w:tcBorders>
          </w:tcPr>
          <w:p w:rsidR="00FD1F60" w:rsidRPr="00122E24" w:rsidRDefault="00FD1F60" w:rsidP="00FD1F60">
            <w:pPr>
              <w:rPr>
                <w:rFonts w:ascii="Calibri" w:eastAsia="Calibri" w:hAnsi="Calibri" w:cs="Times New Roman"/>
              </w:rPr>
            </w:pPr>
            <w:r>
              <w:rPr>
                <w:rFonts w:ascii="Calibri" w:eastAsia="Calibri" w:hAnsi="Calibri" w:cs="Times New Roman"/>
              </w:rPr>
              <w:t>15</w:t>
            </w:r>
            <w:r w:rsidRPr="00122E24">
              <w:rPr>
                <w:rFonts w:ascii="Calibri" w:eastAsia="Calibri" w:hAnsi="Calibri" w:cs="Times New Roman"/>
              </w:rPr>
              <w:t>:</w:t>
            </w:r>
            <w:r>
              <w:rPr>
                <w:rFonts w:ascii="Calibri" w:eastAsia="Calibri" w:hAnsi="Calibri" w:cs="Times New Roman"/>
              </w:rPr>
              <w:t>45</w:t>
            </w:r>
          </w:p>
        </w:tc>
        <w:tc>
          <w:tcPr>
            <w:tcW w:w="360" w:type="dxa"/>
            <w:tcBorders>
              <w:bottom w:val="single" w:sz="4" w:space="0" w:color="auto"/>
            </w:tcBorders>
          </w:tcPr>
          <w:p w:rsidR="00FD1F60" w:rsidRPr="00122E24" w:rsidRDefault="00FD1F60" w:rsidP="002277F2">
            <w:pPr>
              <w:rPr>
                <w:rFonts w:ascii="Calibri" w:eastAsia="Calibri" w:hAnsi="Calibri" w:cs="Times New Roman"/>
              </w:rPr>
            </w:pPr>
            <w:r w:rsidRPr="00122E24">
              <w:rPr>
                <w:rFonts w:ascii="Calibri" w:eastAsia="Calibri" w:hAnsi="Calibri" w:cs="Times New Roman"/>
              </w:rPr>
              <w:t xml:space="preserve">- </w:t>
            </w:r>
          </w:p>
        </w:tc>
        <w:tc>
          <w:tcPr>
            <w:tcW w:w="899" w:type="dxa"/>
            <w:tcBorders>
              <w:bottom w:val="single" w:sz="4" w:space="0" w:color="auto"/>
            </w:tcBorders>
          </w:tcPr>
          <w:p w:rsidR="00FD1F60" w:rsidRPr="00122E24" w:rsidRDefault="00FD1F60" w:rsidP="00FD1F60">
            <w:pPr>
              <w:rPr>
                <w:rFonts w:ascii="Calibri" w:eastAsia="Calibri" w:hAnsi="Calibri" w:cs="Times New Roman"/>
              </w:rPr>
            </w:pPr>
            <w:r>
              <w:rPr>
                <w:rFonts w:ascii="Calibri" w:eastAsia="Calibri" w:hAnsi="Calibri" w:cs="Times New Roman"/>
              </w:rPr>
              <w:t>16</w:t>
            </w:r>
            <w:r w:rsidRPr="00122E24">
              <w:rPr>
                <w:rFonts w:ascii="Calibri" w:eastAsia="Calibri" w:hAnsi="Calibri" w:cs="Times New Roman"/>
              </w:rPr>
              <w:t>:</w:t>
            </w:r>
            <w:r>
              <w:rPr>
                <w:rFonts w:ascii="Calibri" w:eastAsia="Calibri" w:hAnsi="Calibri" w:cs="Times New Roman"/>
              </w:rPr>
              <w:t>15</w:t>
            </w:r>
          </w:p>
        </w:tc>
        <w:tc>
          <w:tcPr>
            <w:tcW w:w="426" w:type="dxa"/>
            <w:tcBorders>
              <w:bottom w:val="single" w:sz="4" w:space="0" w:color="auto"/>
            </w:tcBorders>
          </w:tcPr>
          <w:p w:rsidR="00FD1F60" w:rsidRPr="00122E24" w:rsidRDefault="00FD1F60" w:rsidP="002277F2">
            <w:pPr>
              <w:rPr>
                <w:rFonts w:ascii="Calibri" w:eastAsia="Calibri" w:hAnsi="Calibri" w:cs="Times New Roman"/>
              </w:rPr>
            </w:pPr>
          </w:p>
        </w:tc>
        <w:tc>
          <w:tcPr>
            <w:tcW w:w="7020" w:type="dxa"/>
            <w:tcBorders>
              <w:bottom w:val="single" w:sz="4" w:space="0" w:color="auto"/>
            </w:tcBorders>
          </w:tcPr>
          <w:p w:rsidR="00FD1F60" w:rsidRPr="00432189" w:rsidRDefault="00FD1F60" w:rsidP="002277F2">
            <w:pPr>
              <w:rPr>
                <w:rFonts w:ascii="Calibri" w:eastAsia="Calibri" w:hAnsi="Calibri" w:cs="Times New Roman"/>
                <w:b/>
                <w:bCs/>
              </w:rPr>
            </w:pPr>
            <w:r>
              <w:rPr>
                <w:rFonts w:ascii="Calibri" w:eastAsia="Calibri" w:hAnsi="Calibri" w:cs="Times New Roman"/>
                <w:b/>
                <w:bCs/>
              </w:rPr>
              <w:t>Summary and Closing</w:t>
            </w:r>
          </w:p>
          <w:p w:rsidR="00FD1F60" w:rsidRDefault="00FD1F60" w:rsidP="002277F2">
            <w:pPr>
              <w:rPr>
                <w:rFonts w:ascii="Calibri" w:eastAsia="Calibri" w:hAnsi="Calibri" w:cs="Times New Roman"/>
              </w:rPr>
            </w:pPr>
          </w:p>
          <w:p w:rsidR="00FD1F60" w:rsidRDefault="00FD1F60" w:rsidP="002277F2">
            <w:r w:rsidRPr="00CE13F9">
              <w:rPr>
                <w:rFonts w:ascii="Calibri" w:eastAsia="Calibri" w:hAnsi="Calibri" w:cs="Times New Roman"/>
              </w:rPr>
              <w:t xml:space="preserve">Mr. </w:t>
            </w:r>
            <w:r>
              <w:t xml:space="preserve">Vito </w:t>
            </w:r>
            <w:proofErr w:type="spellStart"/>
            <w:r>
              <w:t>Intini</w:t>
            </w:r>
            <w:proofErr w:type="spellEnd"/>
            <w:r w:rsidRPr="00CE13F9">
              <w:rPr>
                <w:rFonts w:ascii="Calibri" w:eastAsia="Calibri" w:hAnsi="Calibri" w:cs="Times New Roman"/>
              </w:rPr>
              <w:t xml:space="preserve">, </w:t>
            </w:r>
          </w:p>
          <w:p w:rsidR="00FD1F60" w:rsidRDefault="00FD1F60" w:rsidP="002277F2">
            <w:r>
              <w:t xml:space="preserve">Chief – Economic Governance and Planning Section, </w:t>
            </w:r>
          </w:p>
          <w:p w:rsidR="00FD1F60" w:rsidRDefault="00FD1F60" w:rsidP="002277F2">
            <w:r>
              <w:t>EDGD, UN-ESCWA</w:t>
            </w:r>
          </w:p>
          <w:p w:rsidR="00FD1F60" w:rsidRPr="00122E24" w:rsidRDefault="00FD1F60" w:rsidP="002277F2">
            <w:pPr>
              <w:rPr>
                <w:rFonts w:ascii="Calibri" w:eastAsia="Calibri" w:hAnsi="Calibri" w:cs="Times New Roman"/>
              </w:rPr>
            </w:pPr>
          </w:p>
        </w:tc>
      </w:tr>
      <w:tr w:rsidR="00FD1F60" w:rsidRPr="00122E24" w:rsidTr="002277F2">
        <w:tc>
          <w:tcPr>
            <w:tcW w:w="763" w:type="dxa"/>
            <w:tcBorders>
              <w:top w:val="single" w:sz="4" w:space="0" w:color="auto"/>
            </w:tcBorders>
          </w:tcPr>
          <w:p w:rsidR="00FD1F60" w:rsidRDefault="00FD1F60" w:rsidP="002277F2">
            <w:pPr>
              <w:rPr>
                <w:rFonts w:ascii="Calibri" w:eastAsia="Calibri" w:hAnsi="Calibri" w:cs="Times New Roman"/>
              </w:rPr>
            </w:pPr>
          </w:p>
        </w:tc>
        <w:tc>
          <w:tcPr>
            <w:tcW w:w="360" w:type="dxa"/>
            <w:tcBorders>
              <w:top w:val="single" w:sz="4" w:space="0" w:color="auto"/>
            </w:tcBorders>
          </w:tcPr>
          <w:p w:rsidR="00FD1F60" w:rsidRPr="00122E24" w:rsidRDefault="00FD1F60" w:rsidP="002277F2">
            <w:pPr>
              <w:rPr>
                <w:rFonts w:ascii="Calibri" w:eastAsia="Calibri" w:hAnsi="Calibri" w:cs="Times New Roman"/>
              </w:rPr>
            </w:pPr>
          </w:p>
        </w:tc>
        <w:tc>
          <w:tcPr>
            <w:tcW w:w="899" w:type="dxa"/>
            <w:tcBorders>
              <w:top w:val="single" w:sz="4" w:space="0" w:color="auto"/>
            </w:tcBorders>
          </w:tcPr>
          <w:p w:rsidR="00FD1F60" w:rsidRDefault="00FD1F60" w:rsidP="002277F2">
            <w:pPr>
              <w:rPr>
                <w:rFonts w:ascii="Calibri" w:eastAsia="Calibri" w:hAnsi="Calibri" w:cs="Times New Roman"/>
              </w:rPr>
            </w:pPr>
          </w:p>
        </w:tc>
        <w:tc>
          <w:tcPr>
            <w:tcW w:w="426" w:type="dxa"/>
            <w:tcBorders>
              <w:top w:val="single" w:sz="4" w:space="0" w:color="auto"/>
            </w:tcBorders>
          </w:tcPr>
          <w:p w:rsidR="00FD1F60" w:rsidRPr="00122E24" w:rsidRDefault="00FD1F60" w:rsidP="002277F2">
            <w:pPr>
              <w:rPr>
                <w:rFonts w:ascii="Calibri" w:eastAsia="Calibri" w:hAnsi="Calibri" w:cs="Times New Roman"/>
              </w:rPr>
            </w:pPr>
          </w:p>
        </w:tc>
        <w:tc>
          <w:tcPr>
            <w:tcW w:w="7020" w:type="dxa"/>
            <w:tcBorders>
              <w:top w:val="single" w:sz="4" w:space="0" w:color="auto"/>
            </w:tcBorders>
          </w:tcPr>
          <w:p w:rsidR="00FD1F60" w:rsidRPr="00432189" w:rsidRDefault="00FD1F60" w:rsidP="002277F2">
            <w:pPr>
              <w:rPr>
                <w:rFonts w:ascii="Calibri" w:eastAsia="Calibri" w:hAnsi="Calibri" w:cs="Times New Roman"/>
                <w:b/>
                <w:bCs/>
              </w:rPr>
            </w:pPr>
          </w:p>
        </w:tc>
      </w:tr>
      <w:tr w:rsidR="00FD1F60" w:rsidRPr="00432189" w:rsidTr="002277F2">
        <w:tc>
          <w:tcPr>
            <w:tcW w:w="763" w:type="dxa"/>
          </w:tcPr>
          <w:p w:rsidR="00FD1F60" w:rsidRDefault="00FD1F60" w:rsidP="002277F2">
            <w:pPr>
              <w:rPr>
                <w:rFonts w:ascii="Calibri" w:eastAsia="Calibri" w:hAnsi="Calibri" w:cs="Times New Roman"/>
              </w:rPr>
            </w:pPr>
          </w:p>
        </w:tc>
        <w:tc>
          <w:tcPr>
            <w:tcW w:w="360" w:type="dxa"/>
          </w:tcPr>
          <w:p w:rsidR="00FD1F60" w:rsidRPr="00122E24" w:rsidRDefault="00FD1F60" w:rsidP="002277F2">
            <w:pPr>
              <w:rPr>
                <w:rFonts w:ascii="Calibri" w:eastAsia="Calibri" w:hAnsi="Calibri" w:cs="Times New Roman"/>
              </w:rPr>
            </w:pPr>
          </w:p>
        </w:tc>
        <w:tc>
          <w:tcPr>
            <w:tcW w:w="899" w:type="dxa"/>
          </w:tcPr>
          <w:p w:rsidR="00FD1F60" w:rsidRDefault="00FD1F60" w:rsidP="002277F2">
            <w:pPr>
              <w:rPr>
                <w:rFonts w:ascii="Calibri" w:eastAsia="Calibri" w:hAnsi="Calibri" w:cs="Times New Roman"/>
              </w:rPr>
            </w:pPr>
          </w:p>
        </w:tc>
        <w:tc>
          <w:tcPr>
            <w:tcW w:w="426" w:type="dxa"/>
          </w:tcPr>
          <w:p w:rsidR="00FD1F60" w:rsidRPr="00122E24" w:rsidRDefault="00FD1F60" w:rsidP="002277F2">
            <w:pPr>
              <w:rPr>
                <w:rFonts w:ascii="Calibri" w:eastAsia="Calibri" w:hAnsi="Calibri" w:cs="Times New Roman"/>
              </w:rPr>
            </w:pPr>
          </w:p>
        </w:tc>
        <w:tc>
          <w:tcPr>
            <w:tcW w:w="7020" w:type="dxa"/>
          </w:tcPr>
          <w:p w:rsidR="00FD1F60" w:rsidRDefault="00FD1F60" w:rsidP="002277F2">
            <w:pPr>
              <w:rPr>
                <w:rFonts w:ascii="Calibri" w:eastAsia="Calibri" w:hAnsi="Calibri" w:cs="Times New Roman"/>
                <w:b/>
                <w:bCs/>
                <w:highlight w:val="yellow"/>
              </w:rPr>
            </w:pPr>
          </w:p>
        </w:tc>
      </w:tr>
    </w:tbl>
    <w:p w:rsidR="00EA0258" w:rsidRDefault="00EA0258" w:rsidP="00CF5221">
      <w:pPr>
        <w:rPr>
          <w:rFonts w:cs="Helv"/>
          <w:color w:val="000000"/>
        </w:rPr>
      </w:pPr>
    </w:p>
    <w:sectPr w:rsidR="00EA0258" w:rsidSect="001D732C">
      <w:pgSz w:w="11907" w:h="16839" w:code="9"/>
      <w:pgMar w:top="993" w:right="1041" w:bottom="1276"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D1E" w:rsidRDefault="00E42D1E" w:rsidP="001034E4">
      <w:r>
        <w:separator/>
      </w:r>
    </w:p>
  </w:endnote>
  <w:endnote w:type="continuationSeparator" w:id="0">
    <w:p w:rsidR="00E42D1E" w:rsidRDefault="00E42D1E" w:rsidP="001034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D1E" w:rsidRDefault="00E42D1E" w:rsidP="001034E4">
      <w:r>
        <w:separator/>
      </w:r>
    </w:p>
  </w:footnote>
  <w:footnote w:type="continuationSeparator" w:id="0">
    <w:p w:rsidR="00E42D1E" w:rsidRDefault="00E42D1E" w:rsidP="001034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D1B8B"/>
    <w:multiLevelType w:val="hybridMultilevel"/>
    <w:tmpl w:val="D6C6F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6120A"/>
    <w:multiLevelType w:val="hybridMultilevel"/>
    <w:tmpl w:val="6F3255A6"/>
    <w:lvl w:ilvl="0" w:tplc="BA2A9590">
      <w:numFmt w:val="bullet"/>
      <w:lvlText w:val="-"/>
      <w:lvlJc w:val="left"/>
      <w:pPr>
        <w:ind w:left="360" w:hanging="360"/>
      </w:pPr>
      <w:rPr>
        <w:rFonts w:ascii="Calibri" w:eastAsiaTheme="minorHAnsi" w:hAnsi="Calibri" w:cs="Helv"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3022CCD"/>
    <w:multiLevelType w:val="hybridMultilevel"/>
    <w:tmpl w:val="DE2CDD26"/>
    <w:lvl w:ilvl="0" w:tplc="BA2A9590">
      <w:numFmt w:val="bullet"/>
      <w:lvlText w:val="-"/>
      <w:lvlJc w:val="left"/>
      <w:pPr>
        <w:ind w:left="360" w:hanging="360"/>
      </w:pPr>
      <w:rPr>
        <w:rFonts w:ascii="Calibri" w:eastAsiaTheme="minorHAnsi" w:hAnsi="Calibri" w:cs="Helv"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9E02DEC"/>
    <w:multiLevelType w:val="hybridMultilevel"/>
    <w:tmpl w:val="D6DA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966189"/>
    <w:multiLevelType w:val="hybridMultilevel"/>
    <w:tmpl w:val="3B605C36"/>
    <w:lvl w:ilvl="0" w:tplc="BA2A9590">
      <w:numFmt w:val="bullet"/>
      <w:lvlText w:val="-"/>
      <w:lvlJc w:val="left"/>
      <w:pPr>
        <w:ind w:left="360" w:hanging="360"/>
      </w:pPr>
      <w:rPr>
        <w:rFonts w:ascii="Calibri" w:eastAsiaTheme="minorHAnsi" w:hAnsi="Calibri" w:cs="Helv"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FF90F96"/>
    <w:multiLevelType w:val="hybridMultilevel"/>
    <w:tmpl w:val="1B12FD70"/>
    <w:lvl w:ilvl="0" w:tplc="BA2A9590">
      <w:numFmt w:val="bullet"/>
      <w:lvlText w:val="-"/>
      <w:lvlJc w:val="left"/>
      <w:pPr>
        <w:ind w:left="360" w:hanging="360"/>
      </w:pPr>
      <w:rPr>
        <w:rFonts w:ascii="Calibri" w:eastAsiaTheme="minorHAnsi" w:hAnsi="Calibri" w:cs="Helv"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8BF1336"/>
    <w:multiLevelType w:val="hybridMultilevel"/>
    <w:tmpl w:val="5A32AC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065992"/>
    <w:multiLevelType w:val="hybridMultilevel"/>
    <w:tmpl w:val="11962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2"/>
  </w:num>
  <w:num w:numId="5">
    <w:abstractNumId w:val="4"/>
  </w:num>
  <w:num w:numId="6">
    <w:abstractNumId w:val="5"/>
  </w:num>
  <w:num w:numId="7">
    <w:abstractNumId w:val="1"/>
  </w:num>
  <w:num w:numId="8">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15041"/>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Layout&gt;"/>
    <w:docVar w:name="EN.Libraries" w:val="&lt;Libraries&gt;&lt;item db-id=&quot;xf502xf005taftep2t8pewvb0dpt99rf9tf5&quot;&gt;My EndNote Library_Middle Class&lt;record-ids&gt;&lt;item&gt;4&lt;/item&gt;&lt;item&gt;6&lt;/item&gt;&lt;item&gt;9&lt;/item&gt;&lt;item&gt;11&lt;/item&gt;&lt;item&gt;19&lt;/item&gt;&lt;item&gt;20&lt;/item&gt;&lt;item&gt;23&lt;/item&gt;&lt;item&gt;26&lt;/item&gt;&lt;item&gt;27&lt;/item&gt;&lt;item&gt;28&lt;/item&gt;&lt;item&gt;29&lt;/item&gt;&lt;item&gt;30&lt;/item&gt;&lt;/record-ids&gt;&lt;/item&gt;&lt;/Libraries&gt;"/>
  </w:docVars>
  <w:rsids>
    <w:rsidRoot w:val="001D28F9"/>
    <w:rsid w:val="000010EB"/>
    <w:rsid w:val="000024B0"/>
    <w:rsid w:val="00003CE3"/>
    <w:rsid w:val="00005FCC"/>
    <w:rsid w:val="00006F8F"/>
    <w:rsid w:val="00010814"/>
    <w:rsid w:val="00011CBA"/>
    <w:rsid w:val="00015564"/>
    <w:rsid w:val="00015E15"/>
    <w:rsid w:val="00017340"/>
    <w:rsid w:val="0002020D"/>
    <w:rsid w:val="000221A2"/>
    <w:rsid w:val="0002319F"/>
    <w:rsid w:val="00023C86"/>
    <w:rsid w:val="00023E1C"/>
    <w:rsid w:val="00024069"/>
    <w:rsid w:val="00030488"/>
    <w:rsid w:val="000318EC"/>
    <w:rsid w:val="00032AAD"/>
    <w:rsid w:val="0003528B"/>
    <w:rsid w:val="000359F7"/>
    <w:rsid w:val="00036EC8"/>
    <w:rsid w:val="00040586"/>
    <w:rsid w:val="00041359"/>
    <w:rsid w:val="00041570"/>
    <w:rsid w:val="00041901"/>
    <w:rsid w:val="00042C1A"/>
    <w:rsid w:val="00042DCB"/>
    <w:rsid w:val="00043588"/>
    <w:rsid w:val="0004457A"/>
    <w:rsid w:val="00045953"/>
    <w:rsid w:val="0005032B"/>
    <w:rsid w:val="000504FD"/>
    <w:rsid w:val="00050C70"/>
    <w:rsid w:val="0005112E"/>
    <w:rsid w:val="000526D2"/>
    <w:rsid w:val="00052837"/>
    <w:rsid w:val="00060D96"/>
    <w:rsid w:val="000623CB"/>
    <w:rsid w:val="000627A4"/>
    <w:rsid w:val="00065C64"/>
    <w:rsid w:val="000678C1"/>
    <w:rsid w:val="00067EAB"/>
    <w:rsid w:val="00071E83"/>
    <w:rsid w:val="00072D74"/>
    <w:rsid w:val="00072F7B"/>
    <w:rsid w:val="000750DE"/>
    <w:rsid w:val="00075667"/>
    <w:rsid w:val="00075CBD"/>
    <w:rsid w:val="000763E2"/>
    <w:rsid w:val="00080239"/>
    <w:rsid w:val="00080EE9"/>
    <w:rsid w:val="0008339A"/>
    <w:rsid w:val="00084B62"/>
    <w:rsid w:val="0009056D"/>
    <w:rsid w:val="0009089F"/>
    <w:rsid w:val="00094428"/>
    <w:rsid w:val="00097885"/>
    <w:rsid w:val="000A3D7B"/>
    <w:rsid w:val="000A487A"/>
    <w:rsid w:val="000A4F64"/>
    <w:rsid w:val="000A76E9"/>
    <w:rsid w:val="000B1B8E"/>
    <w:rsid w:val="000B2A8C"/>
    <w:rsid w:val="000B2B12"/>
    <w:rsid w:val="000B2CCF"/>
    <w:rsid w:val="000B2F0A"/>
    <w:rsid w:val="000B3172"/>
    <w:rsid w:val="000B5A98"/>
    <w:rsid w:val="000B72C9"/>
    <w:rsid w:val="000B7DAD"/>
    <w:rsid w:val="000C102F"/>
    <w:rsid w:val="000C1EBE"/>
    <w:rsid w:val="000C37DA"/>
    <w:rsid w:val="000C487D"/>
    <w:rsid w:val="000C5ECD"/>
    <w:rsid w:val="000C7EE8"/>
    <w:rsid w:val="000E241E"/>
    <w:rsid w:val="000E30F4"/>
    <w:rsid w:val="000E36C5"/>
    <w:rsid w:val="000E4957"/>
    <w:rsid w:val="000E4C35"/>
    <w:rsid w:val="000E6B57"/>
    <w:rsid w:val="000E7A10"/>
    <w:rsid w:val="000E7BDB"/>
    <w:rsid w:val="000E7CA2"/>
    <w:rsid w:val="000F02D1"/>
    <w:rsid w:val="000F0572"/>
    <w:rsid w:val="000F7BAC"/>
    <w:rsid w:val="001000E9"/>
    <w:rsid w:val="0010061E"/>
    <w:rsid w:val="001009F0"/>
    <w:rsid w:val="001034E4"/>
    <w:rsid w:val="00103F4C"/>
    <w:rsid w:val="001040D9"/>
    <w:rsid w:val="00104FAE"/>
    <w:rsid w:val="00106C18"/>
    <w:rsid w:val="001129E0"/>
    <w:rsid w:val="0011379F"/>
    <w:rsid w:val="00114F13"/>
    <w:rsid w:val="00117F90"/>
    <w:rsid w:val="00120B6D"/>
    <w:rsid w:val="00121535"/>
    <w:rsid w:val="00122D34"/>
    <w:rsid w:val="0012357A"/>
    <w:rsid w:val="001238FA"/>
    <w:rsid w:val="00123B56"/>
    <w:rsid w:val="0012422E"/>
    <w:rsid w:val="00124806"/>
    <w:rsid w:val="00130409"/>
    <w:rsid w:val="00130EEB"/>
    <w:rsid w:val="0013594E"/>
    <w:rsid w:val="00135A3B"/>
    <w:rsid w:val="001361D4"/>
    <w:rsid w:val="0013697A"/>
    <w:rsid w:val="00142A37"/>
    <w:rsid w:val="001510D5"/>
    <w:rsid w:val="00151B2E"/>
    <w:rsid w:val="001529A6"/>
    <w:rsid w:val="00153484"/>
    <w:rsid w:val="00156683"/>
    <w:rsid w:val="00157FD8"/>
    <w:rsid w:val="00160231"/>
    <w:rsid w:val="00160832"/>
    <w:rsid w:val="001620B9"/>
    <w:rsid w:val="001621FA"/>
    <w:rsid w:val="00162A0D"/>
    <w:rsid w:val="00162C36"/>
    <w:rsid w:val="00162DA7"/>
    <w:rsid w:val="00164714"/>
    <w:rsid w:val="0017031B"/>
    <w:rsid w:val="00172231"/>
    <w:rsid w:val="00172764"/>
    <w:rsid w:val="001728E7"/>
    <w:rsid w:val="001740E9"/>
    <w:rsid w:val="00175BAC"/>
    <w:rsid w:val="00176462"/>
    <w:rsid w:val="00177D1F"/>
    <w:rsid w:val="00180A43"/>
    <w:rsid w:val="00183BEF"/>
    <w:rsid w:val="00185A67"/>
    <w:rsid w:val="00186847"/>
    <w:rsid w:val="00191C47"/>
    <w:rsid w:val="00192131"/>
    <w:rsid w:val="00193188"/>
    <w:rsid w:val="00193B12"/>
    <w:rsid w:val="00196095"/>
    <w:rsid w:val="00196384"/>
    <w:rsid w:val="00197202"/>
    <w:rsid w:val="001A18E0"/>
    <w:rsid w:val="001A1FFF"/>
    <w:rsid w:val="001A3867"/>
    <w:rsid w:val="001A7214"/>
    <w:rsid w:val="001B0294"/>
    <w:rsid w:val="001B19D4"/>
    <w:rsid w:val="001B2242"/>
    <w:rsid w:val="001B37AC"/>
    <w:rsid w:val="001B384F"/>
    <w:rsid w:val="001B3C5B"/>
    <w:rsid w:val="001B5C79"/>
    <w:rsid w:val="001B6646"/>
    <w:rsid w:val="001B71FF"/>
    <w:rsid w:val="001B73FD"/>
    <w:rsid w:val="001B773A"/>
    <w:rsid w:val="001B792C"/>
    <w:rsid w:val="001B7C52"/>
    <w:rsid w:val="001C0F9A"/>
    <w:rsid w:val="001C493C"/>
    <w:rsid w:val="001D082A"/>
    <w:rsid w:val="001D0CB8"/>
    <w:rsid w:val="001D28F9"/>
    <w:rsid w:val="001D3C08"/>
    <w:rsid w:val="001D4379"/>
    <w:rsid w:val="001D6213"/>
    <w:rsid w:val="001D62CB"/>
    <w:rsid w:val="001D6D4D"/>
    <w:rsid w:val="001D732C"/>
    <w:rsid w:val="001E08B0"/>
    <w:rsid w:val="001E1B90"/>
    <w:rsid w:val="001E2220"/>
    <w:rsid w:val="001E22D6"/>
    <w:rsid w:val="001E3AA8"/>
    <w:rsid w:val="001E3D3B"/>
    <w:rsid w:val="001E3DC9"/>
    <w:rsid w:val="001E4A66"/>
    <w:rsid w:val="001E60F9"/>
    <w:rsid w:val="001E614A"/>
    <w:rsid w:val="001E65A5"/>
    <w:rsid w:val="001E65E3"/>
    <w:rsid w:val="001F078F"/>
    <w:rsid w:val="001F0843"/>
    <w:rsid w:val="001F0B1F"/>
    <w:rsid w:val="001F249D"/>
    <w:rsid w:val="001F56B8"/>
    <w:rsid w:val="001F6CD3"/>
    <w:rsid w:val="00201818"/>
    <w:rsid w:val="00202666"/>
    <w:rsid w:val="00204F47"/>
    <w:rsid w:val="002055F8"/>
    <w:rsid w:val="00211126"/>
    <w:rsid w:val="00212737"/>
    <w:rsid w:val="00213035"/>
    <w:rsid w:val="00213066"/>
    <w:rsid w:val="00214EEB"/>
    <w:rsid w:val="0021517F"/>
    <w:rsid w:val="00215478"/>
    <w:rsid w:val="002157D8"/>
    <w:rsid w:val="0021597F"/>
    <w:rsid w:val="00217042"/>
    <w:rsid w:val="00220616"/>
    <w:rsid w:val="00221645"/>
    <w:rsid w:val="00221957"/>
    <w:rsid w:val="002231A8"/>
    <w:rsid w:val="0022356B"/>
    <w:rsid w:val="00223640"/>
    <w:rsid w:val="00223921"/>
    <w:rsid w:val="0022664B"/>
    <w:rsid w:val="00226DFE"/>
    <w:rsid w:val="0022745B"/>
    <w:rsid w:val="002277F2"/>
    <w:rsid w:val="00230BF2"/>
    <w:rsid w:val="0023595C"/>
    <w:rsid w:val="00235DA6"/>
    <w:rsid w:val="00236594"/>
    <w:rsid w:val="00237B96"/>
    <w:rsid w:val="00237C2C"/>
    <w:rsid w:val="00241156"/>
    <w:rsid w:val="002413E3"/>
    <w:rsid w:val="00243812"/>
    <w:rsid w:val="00244E50"/>
    <w:rsid w:val="00245614"/>
    <w:rsid w:val="00245949"/>
    <w:rsid w:val="0024757F"/>
    <w:rsid w:val="00250DFB"/>
    <w:rsid w:val="00250FBF"/>
    <w:rsid w:val="002527F5"/>
    <w:rsid w:val="00254BDC"/>
    <w:rsid w:val="00254E6A"/>
    <w:rsid w:val="002555CA"/>
    <w:rsid w:val="00255741"/>
    <w:rsid w:val="002572C7"/>
    <w:rsid w:val="00262499"/>
    <w:rsid w:val="002639EB"/>
    <w:rsid w:val="0026458C"/>
    <w:rsid w:val="0026585A"/>
    <w:rsid w:val="002726AA"/>
    <w:rsid w:val="002727F4"/>
    <w:rsid w:val="0027385B"/>
    <w:rsid w:val="002746D8"/>
    <w:rsid w:val="002748A9"/>
    <w:rsid w:val="00274DAC"/>
    <w:rsid w:val="00275FF0"/>
    <w:rsid w:val="00277435"/>
    <w:rsid w:val="002775DF"/>
    <w:rsid w:val="00280C64"/>
    <w:rsid w:val="00281464"/>
    <w:rsid w:val="00281C6B"/>
    <w:rsid w:val="00282F87"/>
    <w:rsid w:val="00282FA3"/>
    <w:rsid w:val="00283A1F"/>
    <w:rsid w:val="00285140"/>
    <w:rsid w:val="00287931"/>
    <w:rsid w:val="00290A52"/>
    <w:rsid w:val="002926E1"/>
    <w:rsid w:val="00293C12"/>
    <w:rsid w:val="002940FD"/>
    <w:rsid w:val="00294A34"/>
    <w:rsid w:val="00295881"/>
    <w:rsid w:val="00295DF9"/>
    <w:rsid w:val="002A0BA7"/>
    <w:rsid w:val="002A2957"/>
    <w:rsid w:val="002A3639"/>
    <w:rsid w:val="002A4893"/>
    <w:rsid w:val="002A5762"/>
    <w:rsid w:val="002A5F2B"/>
    <w:rsid w:val="002B0C25"/>
    <w:rsid w:val="002B1065"/>
    <w:rsid w:val="002B37E3"/>
    <w:rsid w:val="002B5FA3"/>
    <w:rsid w:val="002B63EF"/>
    <w:rsid w:val="002C20C2"/>
    <w:rsid w:val="002C3C83"/>
    <w:rsid w:val="002C3CC5"/>
    <w:rsid w:val="002C4B04"/>
    <w:rsid w:val="002C5229"/>
    <w:rsid w:val="002C7CED"/>
    <w:rsid w:val="002D02F8"/>
    <w:rsid w:val="002D3EBD"/>
    <w:rsid w:val="002D41D1"/>
    <w:rsid w:val="002D69B9"/>
    <w:rsid w:val="002E3782"/>
    <w:rsid w:val="002E3AE0"/>
    <w:rsid w:val="002E434D"/>
    <w:rsid w:val="002E46CE"/>
    <w:rsid w:val="002E5DE3"/>
    <w:rsid w:val="002F0634"/>
    <w:rsid w:val="002F116C"/>
    <w:rsid w:val="002F2E22"/>
    <w:rsid w:val="002F2EA7"/>
    <w:rsid w:val="002F4835"/>
    <w:rsid w:val="002F65FB"/>
    <w:rsid w:val="003002AD"/>
    <w:rsid w:val="0030054A"/>
    <w:rsid w:val="003007DC"/>
    <w:rsid w:val="00300EC3"/>
    <w:rsid w:val="003019A5"/>
    <w:rsid w:val="00302C28"/>
    <w:rsid w:val="00303599"/>
    <w:rsid w:val="00305253"/>
    <w:rsid w:val="00305816"/>
    <w:rsid w:val="00305B43"/>
    <w:rsid w:val="0031036C"/>
    <w:rsid w:val="003107C4"/>
    <w:rsid w:val="00313F57"/>
    <w:rsid w:val="00315E2C"/>
    <w:rsid w:val="00315E6A"/>
    <w:rsid w:val="00317332"/>
    <w:rsid w:val="0031742E"/>
    <w:rsid w:val="003179F9"/>
    <w:rsid w:val="00320550"/>
    <w:rsid w:val="00322181"/>
    <w:rsid w:val="003223FA"/>
    <w:rsid w:val="00325E4A"/>
    <w:rsid w:val="003264D4"/>
    <w:rsid w:val="00326B98"/>
    <w:rsid w:val="00330545"/>
    <w:rsid w:val="003316EA"/>
    <w:rsid w:val="003331B0"/>
    <w:rsid w:val="00333C11"/>
    <w:rsid w:val="00333D2C"/>
    <w:rsid w:val="0033487D"/>
    <w:rsid w:val="0033756F"/>
    <w:rsid w:val="00337AB7"/>
    <w:rsid w:val="003400AB"/>
    <w:rsid w:val="0034140E"/>
    <w:rsid w:val="003431FF"/>
    <w:rsid w:val="0034325A"/>
    <w:rsid w:val="00344389"/>
    <w:rsid w:val="00351667"/>
    <w:rsid w:val="00351DC0"/>
    <w:rsid w:val="00352FF3"/>
    <w:rsid w:val="003534E0"/>
    <w:rsid w:val="003565C0"/>
    <w:rsid w:val="00360100"/>
    <w:rsid w:val="0036072A"/>
    <w:rsid w:val="00361DAD"/>
    <w:rsid w:val="00362102"/>
    <w:rsid w:val="00362EA4"/>
    <w:rsid w:val="00363C92"/>
    <w:rsid w:val="0036412B"/>
    <w:rsid w:val="00366922"/>
    <w:rsid w:val="00367583"/>
    <w:rsid w:val="00367ED1"/>
    <w:rsid w:val="00371AB2"/>
    <w:rsid w:val="0037203A"/>
    <w:rsid w:val="00373617"/>
    <w:rsid w:val="003747F1"/>
    <w:rsid w:val="00374D17"/>
    <w:rsid w:val="00375374"/>
    <w:rsid w:val="00375868"/>
    <w:rsid w:val="00377912"/>
    <w:rsid w:val="00380837"/>
    <w:rsid w:val="003820C4"/>
    <w:rsid w:val="003834F2"/>
    <w:rsid w:val="00384641"/>
    <w:rsid w:val="003867F1"/>
    <w:rsid w:val="00387248"/>
    <w:rsid w:val="00392195"/>
    <w:rsid w:val="00393E39"/>
    <w:rsid w:val="0039701B"/>
    <w:rsid w:val="00397439"/>
    <w:rsid w:val="00397686"/>
    <w:rsid w:val="003977A7"/>
    <w:rsid w:val="00397D96"/>
    <w:rsid w:val="003A1945"/>
    <w:rsid w:val="003A5110"/>
    <w:rsid w:val="003A51B7"/>
    <w:rsid w:val="003A59C9"/>
    <w:rsid w:val="003A639C"/>
    <w:rsid w:val="003A7EF1"/>
    <w:rsid w:val="003B017E"/>
    <w:rsid w:val="003B1F97"/>
    <w:rsid w:val="003B2297"/>
    <w:rsid w:val="003B29B9"/>
    <w:rsid w:val="003B30C7"/>
    <w:rsid w:val="003B3851"/>
    <w:rsid w:val="003B3AE5"/>
    <w:rsid w:val="003B49CD"/>
    <w:rsid w:val="003B4C09"/>
    <w:rsid w:val="003B5163"/>
    <w:rsid w:val="003B53F3"/>
    <w:rsid w:val="003B633D"/>
    <w:rsid w:val="003B6B23"/>
    <w:rsid w:val="003B6E5B"/>
    <w:rsid w:val="003C290A"/>
    <w:rsid w:val="003C306A"/>
    <w:rsid w:val="003C4212"/>
    <w:rsid w:val="003D057A"/>
    <w:rsid w:val="003D0A0E"/>
    <w:rsid w:val="003D14B7"/>
    <w:rsid w:val="003D189D"/>
    <w:rsid w:val="003D2A1F"/>
    <w:rsid w:val="003D2E37"/>
    <w:rsid w:val="003D47FC"/>
    <w:rsid w:val="003D5216"/>
    <w:rsid w:val="003D5CA9"/>
    <w:rsid w:val="003D5F16"/>
    <w:rsid w:val="003D7EB0"/>
    <w:rsid w:val="003E01E6"/>
    <w:rsid w:val="003E2291"/>
    <w:rsid w:val="003E4317"/>
    <w:rsid w:val="003E5ED2"/>
    <w:rsid w:val="003F1E9C"/>
    <w:rsid w:val="003F4B67"/>
    <w:rsid w:val="003F60DB"/>
    <w:rsid w:val="003F68A5"/>
    <w:rsid w:val="003F69E7"/>
    <w:rsid w:val="003F74D5"/>
    <w:rsid w:val="00407989"/>
    <w:rsid w:val="00410826"/>
    <w:rsid w:val="0041222E"/>
    <w:rsid w:val="00412858"/>
    <w:rsid w:val="004138AC"/>
    <w:rsid w:val="004147A8"/>
    <w:rsid w:val="00414A79"/>
    <w:rsid w:val="00414BFC"/>
    <w:rsid w:val="00416EB3"/>
    <w:rsid w:val="0041786C"/>
    <w:rsid w:val="004215D2"/>
    <w:rsid w:val="00423284"/>
    <w:rsid w:val="0042336E"/>
    <w:rsid w:val="00424436"/>
    <w:rsid w:val="004247BD"/>
    <w:rsid w:val="00427474"/>
    <w:rsid w:val="004304F5"/>
    <w:rsid w:val="00432848"/>
    <w:rsid w:val="00433077"/>
    <w:rsid w:val="00433B49"/>
    <w:rsid w:val="004342DF"/>
    <w:rsid w:val="00434C45"/>
    <w:rsid w:val="004402B2"/>
    <w:rsid w:val="004418C3"/>
    <w:rsid w:val="00443624"/>
    <w:rsid w:val="0044364D"/>
    <w:rsid w:val="00444A84"/>
    <w:rsid w:val="00444D5A"/>
    <w:rsid w:val="00446CE5"/>
    <w:rsid w:val="00447FAF"/>
    <w:rsid w:val="004530FC"/>
    <w:rsid w:val="0045439B"/>
    <w:rsid w:val="0045570C"/>
    <w:rsid w:val="00455D75"/>
    <w:rsid w:val="00462075"/>
    <w:rsid w:val="00462BB1"/>
    <w:rsid w:val="00463C1C"/>
    <w:rsid w:val="004648AA"/>
    <w:rsid w:val="004655C7"/>
    <w:rsid w:val="00465FD8"/>
    <w:rsid w:val="004663DB"/>
    <w:rsid w:val="00466497"/>
    <w:rsid w:val="00467841"/>
    <w:rsid w:val="00467EC9"/>
    <w:rsid w:val="00471875"/>
    <w:rsid w:val="00473F85"/>
    <w:rsid w:val="00474B90"/>
    <w:rsid w:val="00475F48"/>
    <w:rsid w:val="00476774"/>
    <w:rsid w:val="004811D1"/>
    <w:rsid w:val="00482318"/>
    <w:rsid w:val="0048275F"/>
    <w:rsid w:val="00483F8A"/>
    <w:rsid w:val="004841D7"/>
    <w:rsid w:val="00484380"/>
    <w:rsid w:val="00485C99"/>
    <w:rsid w:val="00485F39"/>
    <w:rsid w:val="004862F6"/>
    <w:rsid w:val="00486E98"/>
    <w:rsid w:val="004941D9"/>
    <w:rsid w:val="004942BB"/>
    <w:rsid w:val="00495B12"/>
    <w:rsid w:val="004979D9"/>
    <w:rsid w:val="004A07FE"/>
    <w:rsid w:val="004A0DCB"/>
    <w:rsid w:val="004A1C91"/>
    <w:rsid w:val="004A1EAC"/>
    <w:rsid w:val="004A307A"/>
    <w:rsid w:val="004A32A1"/>
    <w:rsid w:val="004A4BCD"/>
    <w:rsid w:val="004A5AFE"/>
    <w:rsid w:val="004B02CF"/>
    <w:rsid w:val="004B1478"/>
    <w:rsid w:val="004B26F0"/>
    <w:rsid w:val="004B2A3D"/>
    <w:rsid w:val="004B2C69"/>
    <w:rsid w:val="004B2F7E"/>
    <w:rsid w:val="004B4810"/>
    <w:rsid w:val="004B636F"/>
    <w:rsid w:val="004C0841"/>
    <w:rsid w:val="004C0D6A"/>
    <w:rsid w:val="004C3E7A"/>
    <w:rsid w:val="004C7ACE"/>
    <w:rsid w:val="004D054C"/>
    <w:rsid w:val="004D15FD"/>
    <w:rsid w:val="004D2B86"/>
    <w:rsid w:val="004D4042"/>
    <w:rsid w:val="004D53B3"/>
    <w:rsid w:val="004D5FDF"/>
    <w:rsid w:val="004D7136"/>
    <w:rsid w:val="004D768C"/>
    <w:rsid w:val="004E2AA2"/>
    <w:rsid w:val="004E50ED"/>
    <w:rsid w:val="004E5A89"/>
    <w:rsid w:val="004F1370"/>
    <w:rsid w:val="004F4838"/>
    <w:rsid w:val="004F6519"/>
    <w:rsid w:val="004F6909"/>
    <w:rsid w:val="004F6F60"/>
    <w:rsid w:val="004F7648"/>
    <w:rsid w:val="004F7773"/>
    <w:rsid w:val="00500F70"/>
    <w:rsid w:val="00501CA8"/>
    <w:rsid w:val="00502486"/>
    <w:rsid w:val="0050382B"/>
    <w:rsid w:val="00503F81"/>
    <w:rsid w:val="00504E77"/>
    <w:rsid w:val="005073B9"/>
    <w:rsid w:val="00507F0E"/>
    <w:rsid w:val="0051007A"/>
    <w:rsid w:val="00510A8D"/>
    <w:rsid w:val="00511C9F"/>
    <w:rsid w:val="00512934"/>
    <w:rsid w:val="00514157"/>
    <w:rsid w:val="0051533B"/>
    <w:rsid w:val="00516E8F"/>
    <w:rsid w:val="00517541"/>
    <w:rsid w:val="0052045B"/>
    <w:rsid w:val="00524196"/>
    <w:rsid w:val="005304C7"/>
    <w:rsid w:val="005324D7"/>
    <w:rsid w:val="00532FD5"/>
    <w:rsid w:val="005358A9"/>
    <w:rsid w:val="00537D44"/>
    <w:rsid w:val="00540A11"/>
    <w:rsid w:val="0054132C"/>
    <w:rsid w:val="005414E3"/>
    <w:rsid w:val="00542D23"/>
    <w:rsid w:val="005436CE"/>
    <w:rsid w:val="00543EAA"/>
    <w:rsid w:val="0054553A"/>
    <w:rsid w:val="00546AC4"/>
    <w:rsid w:val="00547971"/>
    <w:rsid w:val="0055040F"/>
    <w:rsid w:val="00550B7C"/>
    <w:rsid w:val="0055282B"/>
    <w:rsid w:val="0055298E"/>
    <w:rsid w:val="00554537"/>
    <w:rsid w:val="00555772"/>
    <w:rsid w:val="005559E8"/>
    <w:rsid w:val="005567BD"/>
    <w:rsid w:val="00560B63"/>
    <w:rsid w:val="00560B96"/>
    <w:rsid w:val="0056141A"/>
    <w:rsid w:val="00561B04"/>
    <w:rsid w:val="005627ED"/>
    <w:rsid w:val="00562E79"/>
    <w:rsid w:val="00564497"/>
    <w:rsid w:val="00564E56"/>
    <w:rsid w:val="0056545E"/>
    <w:rsid w:val="005664EA"/>
    <w:rsid w:val="00567DF5"/>
    <w:rsid w:val="005728AF"/>
    <w:rsid w:val="00573278"/>
    <w:rsid w:val="00573FFF"/>
    <w:rsid w:val="00574340"/>
    <w:rsid w:val="00575497"/>
    <w:rsid w:val="0057657F"/>
    <w:rsid w:val="00577C32"/>
    <w:rsid w:val="00577E28"/>
    <w:rsid w:val="005802EA"/>
    <w:rsid w:val="005803A6"/>
    <w:rsid w:val="00582115"/>
    <w:rsid w:val="00582642"/>
    <w:rsid w:val="00582F0F"/>
    <w:rsid w:val="005833CA"/>
    <w:rsid w:val="00583D9E"/>
    <w:rsid w:val="00585A0E"/>
    <w:rsid w:val="00587E5B"/>
    <w:rsid w:val="005902EE"/>
    <w:rsid w:val="0059313E"/>
    <w:rsid w:val="0059445B"/>
    <w:rsid w:val="00594A6B"/>
    <w:rsid w:val="00594C64"/>
    <w:rsid w:val="005965A3"/>
    <w:rsid w:val="00596914"/>
    <w:rsid w:val="00596AFA"/>
    <w:rsid w:val="00596D0B"/>
    <w:rsid w:val="00597AE8"/>
    <w:rsid w:val="005A0795"/>
    <w:rsid w:val="005A114F"/>
    <w:rsid w:val="005A24A1"/>
    <w:rsid w:val="005A285B"/>
    <w:rsid w:val="005A2E11"/>
    <w:rsid w:val="005A33B0"/>
    <w:rsid w:val="005A45EC"/>
    <w:rsid w:val="005A5B81"/>
    <w:rsid w:val="005B05B0"/>
    <w:rsid w:val="005B25CA"/>
    <w:rsid w:val="005B4D18"/>
    <w:rsid w:val="005B7927"/>
    <w:rsid w:val="005C0D23"/>
    <w:rsid w:val="005C1902"/>
    <w:rsid w:val="005C1ED1"/>
    <w:rsid w:val="005C558C"/>
    <w:rsid w:val="005C5BEF"/>
    <w:rsid w:val="005D1DBD"/>
    <w:rsid w:val="005D2AD5"/>
    <w:rsid w:val="005D36C0"/>
    <w:rsid w:val="005D3C82"/>
    <w:rsid w:val="005D557E"/>
    <w:rsid w:val="005D599D"/>
    <w:rsid w:val="005D5FC4"/>
    <w:rsid w:val="005E7915"/>
    <w:rsid w:val="005F0F23"/>
    <w:rsid w:val="005F1B80"/>
    <w:rsid w:val="005F1CB0"/>
    <w:rsid w:val="005F25D9"/>
    <w:rsid w:val="005F2D67"/>
    <w:rsid w:val="005F4775"/>
    <w:rsid w:val="005F7237"/>
    <w:rsid w:val="006020AD"/>
    <w:rsid w:val="00602983"/>
    <w:rsid w:val="00605150"/>
    <w:rsid w:val="00606029"/>
    <w:rsid w:val="006075E5"/>
    <w:rsid w:val="0060786D"/>
    <w:rsid w:val="00610080"/>
    <w:rsid w:val="006111A1"/>
    <w:rsid w:val="00611B27"/>
    <w:rsid w:val="00614276"/>
    <w:rsid w:val="00614533"/>
    <w:rsid w:val="00615AC5"/>
    <w:rsid w:val="00615D05"/>
    <w:rsid w:val="00615F8D"/>
    <w:rsid w:val="00617FA2"/>
    <w:rsid w:val="00620734"/>
    <w:rsid w:val="00623920"/>
    <w:rsid w:val="00623BBF"/>
    <w:rsid w:val="0062613B"/>
    <w:rsid w:val="00627B58"/>
    <w:rsid w:val="0063097A"/>
    <w:rsid w:val="00631440"/>
    <w:rsid w:val="00632FCE"/>
    <w:rsid w:val="00633B8D"/>
    <w:rsid w:val="00634697"/>
    <w:rsid w:val="006355C9"/>
    <w:rsid w:val="00637912"/>
    <w:rsid w:val="006409F9"/>
    <w:rsid w:val="00641EB0"/>
    <w:rsid w:val="00642011"/>
    <w:rsid w:val="00643928"/>
    <w:rsid w:val="00643A05"/>
    <w:rsid w:val="00643FF7"/>
    <w:rsid w:val="00644C45"/>
    <w:rsid w:val="006460FC"/>
    <w:rsid w:val="00646276"/>
    <w:rsid w:val="0065147F"/>
    <w:rsid w:val="006526E5"/>
    <w:rsid w:val="00652B03"/>
    <w:rsid w:val="00653071"/>
    <w:rsid w:val="0065532F"/>
    <w:rsid w:val="00655686"/>
    <w:rsid w:val="00655FF5"/>
    <w:rsid w:val="00656B2B"/>
    <w:rsid w:val="00660271"/>
    <w:rsid w:val="0066159A"/>
    <w:rsid w:val="00661D32"/>
    <w:rsid w:val="00665430"/>
    <w:rsid w:val="00666357"/>
    <w:rsid w:val="00667AA7"/>
    <w:rsid w:val="00667D00"/>
    <w:rsid w:val="006714DB"/>
    <w:rsid w:val="006716AE"/>
    <w:rsid w:val="00671C9F"/>
    <w:rsid w:val="00672533"/>
    <w:rsid w:val="0067459E"/>
    <w:rsid w:val="00674B92"/>
    <w:rsid w:val="00676FFA"/>
    <w:rsid w:val="0067794D"/>
    <w:rsid w:val="0068392F"/>
    <w:rsid w:val="00685011"/>
    <w:rsid w:val="00690354"/>
    <w:rsid w:val="00690647"/>
    <w:rsid w:val="00692D71"/>
    <w:rsid w:val="0069448A"/>
    <w:rsid w:val="00694D7F"/>
    <w:rsid w:val="00694DD4"/>
    <w:rsid w:val="006959BA"/>
    <w:rsid w:val="00697683"/>
    <w:rsid w:val="006976F7"/>
    <w:rsid w:val="00697A99"/>
    <w:rsid w:val="00697FE6"/>
    <w:rsid w:val="006A0122"/>
    <w:rsid w:val="006A08E7"/>
    <w:rsid w:val="006A0E9D"/>
    <w:rsid w:val="006A16CE"/>
    <w:rsid w:val="006A1C49"/>
    <w:rsid w:val="006A4D17"/>
    <w:rsid w:val="006A5308"/>
    <w:rsid w:val="006A6E16"/>
    <w:rsid w:val="006A791E"/>
    <w:rsid w:val="006B2346"/>
    <w:rsid w:val="006B2CD3"/>
    <w:rsid w:val="006B2EA4"/>
    <w:rsid w:val="006B357E"/>
    <w:rsid w:val="006B4B0B"/>
    <w:rsid w:val="006B566C"/>
    <w:rsid w:val="006B589C"/>
    <w:rsid w:val="006B61DB"/>
    <w:rsid w:val="006B7F45"/>
    <w:rsid w:val="006C1BA5"/>
    <w:rsid w:val="006C1E0B"/>
    <w:rsid w:val="006C2E06"/>
    <w:rsid w:val="006C5900"/>
    <w:rsid w:val="006C5A84"/>
    <w:rsid w:val="006C6B95"/>
    <w:rsid w:val="006C75BD"/>
    <w:rsid w:val="006D0833"/>
    <w:rsid w:val="006D0F28"/>
    <w:rsid w:val="006D258F"/>
    <w:rsid w:val="006D2942"/>
    <w:rsid w:val="006D4E77"/>
    <w:rsid w:val="006D5A53"/>
    <w:rsid w:val="006D6059"/>
    <w:rsid w:val="006D7EFC"/>
    <w:rsid w:val="006E0AD7"/>
    <w:rsid w:val="006E1093"/>
    <w:rsid w:val="006E451C"/>
    <w:rsid w:val="006E529C"/>
    <w:rsid w:val="006E6275"/>
    <w:rsid w:val="006E68BC"/>
    <w:rsid w:val="006E6F6E"/>
    <w:rsid w:val="006E7513"/>
    <w:rsid w:val="006F03A7"/>
    <w:rsid w:val="006F0D45"/>
    <w:rsid w:val="006F13E0"/>
    <w:rsid w:val="006F151D"/>
    <w:rsid w:val="006F18A1"/>
    <w:rsid w:val="006F35F0"/>
    <w:rsid w:val="006F3C04"/>
    <w:rsid w:val="006F466A"/>
    <w:rsid w:val="006F7327"/>
    <w:rsid w:val="006F79BD"/>
    <w:rsid w:val="00702CF1"/>
    <w:rsid w:val="00703EC3"/>
    <w:rsid w:val="007047BC"/>
    <w:rsid w:val="00710304"/>
    <w:rsid w:val="007118D1"/>
    <w:rsid w:val="00712050"/>
    <w:rsid w:val="00716C6D"/>
    <w:rsid w:val="00717C7B"/>
    <w:rsid w:val="00717E8E"/>
    <w:rsid w:val="00723170"/>
    <w:rsid w:val="00723C5D"/>
    <w:rsid w:val="00723D28"/>
    <w:rsid w:val="00730095"/>
    <w:rsid w:val="007303EC"/>
    <w:rsid w:val="007364E6"/>
    <w:rsid w:val="007458C9"/>
    <w:rsid w:val="0074593C"/>
    <w:rsid w:val="00745C8E"/>
    <w:rsid w:val="00746D3A"/>
    <w:rsid w:val="007471FA"/>
    <w:rsid w:val="00747784"/>
    <w:rsid w:val="00750082"/>
    <w:rsid w:val="00752C08"/>
    <w:rsid w:val="0075308D"/>
    <w:rsid w:val="007555D7"/>
    <w:rsid w:val="00755F8D"/>
    <w:rsid w:val="00757D1F"/>
    <w:rsid w:val="00757F4B"/>
    <w:rsid w:val="007616C6"/>
    <w:rsid w:val="0076377D"/>
    <w:rsid w:val="00765997"/>
    <w:rsid w:val="007665D5"/>
    <w:rsid w:val="007702D5"/>
    <w:rsid w:val="0077040A"/>
    <w:rsid w:val="00770703"/>
    <w:rsid w:val="00771060"/>
    <w:rsid w:val="007714BD"/>
    <w:rsid w:val="00771817"/>
    <w:rsid w:val="00771BD8"/>
    <w:rsid w:val="00777FCE"/>
    <w:rsid w:val="007801CC"/>
    <w:rsid w:val="007802C6"/>
    <w:rsid w:val="00781B63"/>
    <w:rsid w:val="00782111"/>
    <w:rsid w:val="00782437"/>
    <w:rsid w:val="007827DC"/>
    <w:rsid w:val="0078539C"/>
    <w:rsid w:val="00790451"/>
    <w:rsid w:val="007904E9"/>
    <w:rsid w:val="00790E52"/>
    <w:rsid w:val="00791806"/>
    <w:rsid w:val="007953AE"/>
    <w:rsid w:val="00795A11"/>
    <w:rsid w:val="007A0372"/>
    <w:rsid w:val="007A0719"/>
    <w:rsid w:val="007A0ACC"/>
    <w:rsid w:val="007A105A"/>
    <w:rsid w:val="007A2523"/>
    <w:rsid w:val="007A341B"/>
    <w:rsid w:val="007A36E6"/>
    <w:rsid w:val="007A3759"/>
    <w:rsid w:val="007A69B5"/>
    <w:rsid w:val="007B0CBF"/>
    <w:rsid w:val="007B2427"/>
    <w:rsid w:val="007B24B2"/>
    <w:rsid w:val="007C0E45"/>
    <w:rsid w:val="007C1F67"/>
    <w:rsid w:val="007C5C36"/>
    <w:rsid w:val="007C6105"/>
    <w:rsid w:val="007D09F8"/>
    <w:rsid w:val="007D119F"/>
    <w:rsid w:val="007D68A2"/>
    <w:rsid w:val="007D6F15"/>
    <w:rsid w:val="007D7E43"/>
    <w:rsid w:val="007E0855"/>
    <w:rsid w:val="007E1517"/>
    <w:rsid w:val="007E39AE"/>
    <w:rsid w:val="007E3E1C"/>
    <w:rsid w:val="007E5FD5"/>
    <w:rsid w:val="007E6669"/>
    <w:rsid w:val="007E7BC9"/>
    <w:rsid w:val="007F0E41"/>
    <w:rsid w:val="007F10D8"/>
    <w:rsid w:val="007F259F"/>
    <w:rsid w:val="007F3331"/>
    <w:rsid w:val="007F3E69"/>
    <w:rsid w:val="007F4825"/>
    <w:rsid w:val="007F51D8"/>
    <w:rsid w:val="007F6059"/>
    <w:rsid w:val="0080061D"/>
    <w:rsid w:val="008034D8"/>
    <w:rsid w:val="00805873"/>
    <w:rsid w:val="0080591F"/>
    <w:rsid w:val="00810AC9"/>
    <w:rsid w:val="00812745"/>
    <w:rsid w:val="00813778"/>
    <w:rsid w:val="008159D0"/>
    <w:rsid w:val="00815E98"/>
    <w:rsid w:val="00815F8B"/>
    <w:rsid w:val="00816FC3"/>
    <w:rsid w:val="008204AC"/>
    <w:rsid w:val="00820CA5"/>
    <w:rsid w:val="00823994"/>
    <w:rsid w:val="0082437A"/>
    <w:rsid w:val="00824C78"/>
    <w:rsid w:val="008353DE"/>
    <w:rsid w:val="00835485"/>
    <w:rsid w:val="008374B7"/>
    <w:rsid w:val="0083760D"/>
    <w:rsid w:val="00840298"/>
    <w:rsid w:val="00840F02"/>
    <w:rsid w:val="008413EC"/>
    <w:rsid w:val="00843A18"/>
    <w:rsid w:val="00844D15"/>
    <w:rsid w:val="0084557B"/>
    <w:rsid w:val="00846AAC"/>
    <w:rsid w:val="00847395"/>
    <w:rsid w:val="00850912"/>
    <w:rsid w:val="00850BC1"/>
    <w:rsid w:val="00851430"/>
    <w:rsid w:val="0085164A"/>
    <w:rsid w:val="008516EF"/>
    <w:rsid w:val="00851C04"/>
    <w:rsid w:val="00852F53"/>
    <w:rsid w:val="00852FF6"/>
    <w:rsid w:val="00853057"/>
    <w:rsid w:val="0085348A"/>
    <w:rsid w:val="00853E92"/>
    <w:rsid w:val="00853F7D"/>
    <w:rsid w:val="008558E1"/>
    <w:rsid w:val="00857327"/>
    <w:rsid w:val="00861627"/>
    <w:rsid w:val="008642E8"/>
    <w:rsid w:val="00865329"/>
    <w:rsid w:val="00865476"/>
    <w:rsid w:val="00870464"/>
    <w:rsid w:val="00874D3B"/>
    <w:rsid w:val="00875A13"/>
    <w:rsid w:val="00880D35"/>
    <w:rsid w:val="00882557"/>
    <w:rsid w:val="0088328B"/>
    <w:rsid w:val="00886ECA"/>
    <w:rsid w:val="00890782"/>
    <w:rsid w:val="00892BB4"/>
    <w:rsid w:val="00892E8B"/>
    <w:rsid w:val="0089343B"/>
    <w:rsid w:val="008937F1"/>
    <w:rsid w:val="00894043"/>
    <w:rsid w:val="0089547F"/>
    <w:rsid w:val="008969B5"/>
    <w:rsid w:val="008974B8"/>
    <w:rsid w:val="0089761B"/>
    <w:rsid w:val="00897D13"/>
    <w:rsid w:val="008A14D6"/>
    <w:rsid w:val="008A30D7"/>
    <w:rsid w:val="008A38BF"/>
    <w:rsid w:val="008A4037"/>
    <w:rsid w:val="008A4902"/>
    <w:rsid w:val="008A4903"/>
    <w:rsid w:val="008A6FB1"/>
    <w:rsid w:val="008B02AF"/>
    <w:rsid w:val="008B215D"/>
    <w:rsid w:val="008B4BB0"/>
    <w:rsid w:val="008B7516"/>
    <w:rsid w:val="008B7D57"/>
    <w:rsid w:val="008C0F64"/>
    <w:rsid w:val="008C1127"/>
    <w:rsid w:val="008C1170"/>
    <w:rsid w:val="008C33A5"/>
    <w:rsid w:val="008C43BA"/>
    <w:rsid w:val="008C4EEF"/>
    <w:rsid w:val="008C6C98"/>
    <w:rsid w:val="008C7480"/>
    <w:rsid w:val="008D0D02"/>
    <w:rsid w:val="008D1504"/>
    <w:rsid w:val="008D2194"/>
    <w:rsid w:val="008D2AA7"/>
    <w:rsid w:val="008D6DE4"/>
    <w:rsid w:val="008D6F2C"/>
    <w:rsid w:val="008E04E1"/>
    <w:rsid w:val="008E0CB5"/>
    <w:rsid w:val="008E18F7"/>
    <w:rsid w:val="008E1D27"/>
    <w:rsid w:val="008E653D"/>
    <w:rsid w:val="008E6FBA"/>
    <w:rsid w:val="008E7EB6"/>
    <w:rsid w:val="008E7FE7"/>
    <w:rsid w:val="008F018D"/>
    <w:rsid w:val="008F77A8"/>
    <w:rsid w:val="00900AEC"/>
    <w:rsid w:val="009025F3"/>
    <w:rsid w:val="00904585"/>
    <w:rsid w:val="00904C27"/>
    <w:rsid w:val="0090700F"/>
    <w:rsid w:val="00907460"/>
    <w:rsid w:val="00910D57"/>
    <w:rsid w:val="009119DB"/>
    <w:rsid w:val="00913DBF"/>
    <w:rsid w:val="0091439D"/>
    <w:rsid w:val="009153FC"/>
    <w:rsid w:val="00915617"/>
    <w:rsid w:val="00917A48"/>
    <w:rsid w:val="00917B94"/>
    <w:rsid w:val="009203DB"/>
    <w:rsid w:val="009215F6"/>
    <w:rsid w:val="009217D8"/>
    <w:rsid w:val="00924C19"/>
    <w:rsid w:val="00924D8B"/>
    <w:rsid w:val="0092623E"/>
    <w:rsid w:val="009263AF"/>
    <w:rsid w:val="0092720B"/>
    <w:rsid w:val="009272A8"/>
    <w:rsid w:val="00927B20"/>
    <w:rsid w:val="00930DEF"/>
    <w:rsid w:val="009318C0"/>
    <w:rsid w:val="00933358"/>
    <w:rsid w:val="00933A08"/>
    <w:rsid w:val="009364F7"/>
    <w:rsid w:val="00936ED7"/>
    <w:rsid w:val="0094066C"/>
    <w:rsid w:val="00943271"/>
    <w:rsid w:val="0094354B"/>
    <w:rsid w:val="00945CC6"/>
    <w:rsid w:val="0094624C"/>
    <w:rsid w:val="00946725"/>
    <w:rsid w:val="00950AA3"/>
    <w:rsid w:val="00954290"/>
    <w:rsid w:val="00955D8B"/>
    <w:rsid w:val="00956AB0"/>
    <w:rsid w:val="00962330"/>
    <w:rsid w:val="00964CDB"/>
    <w:rsid w:val="009662D5"/>
    <w:rsid w:val="00967EFE"/>
    <w:rsid w:val="009713D2"/>
    <w:rsid w:val="00971F93"/>
    <w:rsid w:val="00972987"/>
    <w:rsid w:val="00973578"/>
    <w:rsid w:val="00974386"/>
    <w:rsid w:val="00974D3A"/>
    <w:rsid w:val="00975A13"/>
    <w:rsid w:val="00976905"/>
    <w:rsid w:val="0097716E"/>
    <w:rsid w:val="0097722E"/>
    <w:rsid w:val="009813E6"/>
    <w:rsid w:val="00981DA3"/>
    <w:rsid w:val="0098515F"/>
    <w:rsid w:val="00985AEE"/>
    <w:rsid w:val="0098730A"/>
    <w:rsid w:val="00990E62"/>
    <w:rsid w:val="00991CDA"/>
    <w:rsid w:val="00993385"/>
    <w:rsid w:val="0099622C"/>
    <w:rsid w:val="009A0946"/>
    <w:rsid w:val="009A0A7A"/>
    <w:rsid w:val="009A1508"/>
    <w:rsid w:val="009A1869"/>
    <w:rsid w:val="009A19A7"/>
    <w:rsid w:val="009A2C4E"/>
    <w:rsid w:val="009A3852"/>
    <w:rsid w:val="009A40B1"/>
    <w:rsid w:val="009A5E8B"/>
    <w:rsid w:val="009A7413"/>
    <w:rsid w:val="009B0492"/>
    <w:rsid w:val="009B04D5"/>
    <w:rsid w:val="009B1EAF"/>
    <w:rsid w:val="009B27A5"/>
    <w:rsid w:val="009B3A4C"/>
    <w:rsid w:val="009B3C6D"/>
    <w:rsid w:val="009B4ED0"/>
    <w:rsid w:val="009C0960"/>
    <w:rsid w:val="009C14E1"/>
    <w:rsid w:val="009C1788"/>
    <w:rsid w:val="009C1974"/>
    <w:rsid w:val="009C2BDC"/>
    <w:rsid w:val="009C4DA5"/>
    <w:rsid w:val="009C7752"/>
    <w:rsid w:val="009C7922"/>
    <w:rsid w:val="009D2B8E"/>
    <w:rsid w:val="009D49CC"/>
    <w:rsid w:val="009D6BF0"/>
    <w:rsid w:val="009E0DE0"/>
    <w:rsid w:val="009E154A"/>
    <w:rsid w:val="009E28CE"/>
    <w:rsid w:val="009F075B"/>
    <w:rsid w:val="009F078C"/>
    <w:rsid w:val="009F13E6"/>
    <w:rsid w:val="009F1802"/>
    <w:rsid w:val="009F1C0B"/>
    <w:rsid w:val="009F3A73"/>
    <w:rsid w:val="009F3EA2"/>
    <w:rsid w:val="009F57C4"/>
    <w:rsid w:val="009F651C"/>
    <w:rsid w:val="009F6BFB"/>
    <w:rsid w:val="009F71AF"/>
    <w:rsid w:val="00A006E5"/>
    <w:rsid w:val="00A00FA4"/>
    <w:rsid w:val="00A017A3"/>
    <w:rsid w:val="00A02669"/>
    <w:rsid w:val="00A028CA"/>
    <w:rsid w:val="00A03A8C"/>
    <w:rsid w:val="00A03FD4"/>
    <w:rsid w:val="00A04EC2"/>
    <w:rsid w:val="00A1455F"/>
    <w:rsid w:val="00A14979"/>
    <w:rsid w:val="00A15B02"/>
    <w:rsid w:val="00A15E85"/>
    <w:rsid w:val="00A16582"/>
    <w:rsid w:val="00A20829"/>
    <w:rsid w:val="00A208B1"/>
    <w:rsid w:val="00A20AFA"/>
    <w:rsid w:val="00A212A8"/>
    <w:rsid w:val="00A2392C"/>
    <w:rsid w:val="00A23F10"/>
    <w:rsid w:val="00A249B9"/>
    <w:rsid w:val="00A24B1D"/>
    <w:rsid w:val="00A24CEC"/>
    <w:rsid w:val="00A25A87"/>
    <w:rsid w:val="00A25B8C"/>
    <w:rsid w:val="00A262B0"/>
    <w:rsid w:val="00A31D95"/>
    <w:rsid w:val="00A32F80"/>
    <w:rsid w:val="00A341DF"/>
    <w:rsid w:val="00A35F0C"/>
    <w:rsid w:val="00A36C7D"/>
    <w:rsid w:val="00A374CE"/>
    <w:rsid w:val="00A41AEE"/>
    <w:rsid w:val="00A41CD6"/>
    <w:rsid w:val="00A44CA5"/>
    <w:rsid w:val="00A4596B"/>
    <w:rsid w:val="00A50DD1"/>
    <w:rsid w:val="00A52A1E"/>
    <w:rsid w:val="00A53330"/>
    <w:rsid w:val="00A54A20"/>
    <w:rsid w:val="00A56B0C"/>
    <w:rsid w:val="00A57A47"/>
    <w:rsid w:val="00A605DD"/>
    <w:rsid w:val="00A6365D"/>
    <w:rsid w:val="00A65EA5"/>
    <w:rsid w:val="00A65EC5"/>
    <w:rsid w:val="00A66B6B"/>
    <w:rsid w:val="00A73492"/>
    <w:rsid w:val="00A749CB"/>
    <w:rsid w:val="00A74F96"/>
    <w:rsid w:val="00A7727B"/>
    <w:rsid w:val="00A80A3E"/>
    <w:rsid w:val="00A81B5A"/>
    <w:rsid w:val="00A8651D"/>
    <w:rsid w:val="00A8671E"/>
    <w:rsid w:val="00A9061E"/>
    <w:rsid w:val="00A91BD0"/>
    <w:rsid w:val="00A92620"/>
    <w:rsid w:val="00A92D75"/>
    <w:rsid w:val="00A94058"/>
    <w:rsid w:val="00A94A67"/>
    <w:rsid w:val="00A94C0F"/>
    <w:rsid w:val="00A95B69"/>
    <w:rsid w:val="00A95F01"/>
    <w:rsid w:val="00A95FF0"/>
    <w:rsid w:val="00A96E96"/>
    <w:rsid w:val="00A9723C"/>
    <w:rsid w:val="00A97C7B"/>
    <w:rsid w:val="00A97DB2"/>
    <w:rsid w:val="00AA03B1"/>
    <w:rsid w:val="00AA19F1"/>
    <w:rsid w:val="00AA1A95"/>
    <w:rsid w:val="00AA200D"/>
    <w:rsid w:val="00AA25EF"/>
    <w:rsid w:val="00AA30A3"/>
    <w:rsid w:val="00AA32E4"/>
    <w:rsid w:val="00AA744C"/>
    <w:rsid w:val="00AB40B3"/>
    <w:rsid w:val="00AB763F"/>
    <w:rsid w:val="00AC0224"/>
    <w:rsid w:val="00AC04BD"/>
    <w:rsid w:val="00AC10A4"/>
    <w:rsid w:val="00AC2828"/>
    <w:rsid w:val="00AC3443"/>
    <w:rsid w:val="00AC3ABA"/>
    <w:rsid w:val="00AC43CF"/>
    <w:rsid w:val="00AC44DD"/>
    <w:rsid w:val="00AC5B2B"/>
    <w:rsid w:val="00AC71DC"/>
    <w:rsid w:val="00AC7276"/>
    <w:rsid w:val="00AD0445"/>
    <w:rsid w:val="00AD2068"/>
    <w:rsid w:val="00AD3A87"/>
    <w:rsid w:val="00AD613A"/>
    <w:rsid w:val="00AD68C7"/>
    <w:rsid w:val="00AD7770"/>
    <w:rsid w:val="00AE0234"/>
    <w:rsid w:val="00AE0768"/>
    <w:rsid w:val="00AE17C7"/>
    <w:rsid w:val="00AE2CB8"/>
    <w:rsid w:val="00AE35E4"/>
    <w:rsid w:val="00AF0145"/>
    <w:rsid w:val="00AF09BD"/>
    <w:rsid w:val="00AF2741"/>
    <w:rsid w:val="00AF4099"/>
    <w:rsid w:val="00AF49D1"/>
    <w:rsid w:val="00AF5543"/>
    <w:rsid w:val="00AF6292"/>
    <w:rsid w:val="00AF7094"/>
    <w:rsid w:val="00B02583"/>
    <w:rsid w:val="00B02E38"/>
    <w:rsid w:val="00B03781"/>
    <w:rsid w:val="00B05422"/>
    <w:rsid w:val="00B05630"/>
    <w:rsid w:val="00B0570D"/>
    <w:rsid w:val="00B06F27"/>
    <w:rsid w:val="00B07AA5"/>
    <w:rsid w:val="00B124B3"/>
    <w:rsid w:val="00B1642E"/>
    <w:rsid w:val="00B1784F"/>
    <w:rsid w:val="00B20A38"/>
    <w:rsid w:val="00B20F4F"/>
    <w:rsid w:val="00B21C3C"/>
    <w:rsid w:val="00B30E43"/>
    <w:rsid w:val="00B310C6"/>
    <w:rsid w:val="00B3110A"/>
    <w:rsid w:val="00B31C1F"/>
    <w:rsid w:val="00B32496"/>
    <w:rsid w:val="00B3255C"/>
    <w:rsid w:val="00B33BA5"/>
    <w:rsid w:val="00B3468A"/>
    <w:rsid w:val="00B35D93"/>
    <w:rsid w:val="00B36040"/>
    <w:rsid w:val="00B3624C"/>
    <w:rsid w:val="00B36F62"/>
    <w:rsid w:val="00B37E7B"/>
    <w:rsid w:val="00B416B1"/>
    <w:rsid w:val="00B417B7"/>
    <w:rsid w:val="00B41C32"/>
    <w:rsid w:val="00B42E91"/>
    <w:rsid w:val="00B45962"/>
    <w:rsid w:val="00B47476"/>
    <w:rsid w:val="00B474C1"/>
    <w:rsid w:val="00B47B92"/>
    <w:rsid w:val="00B51912"/>
    <w:rsid w:val="00B51D01"/>
    <w:rsid w:val="00B5315F"/>
    <w:rsid w:val="00B53B86"/>
    <w:rsid w:val="00B55352"/>
    <w:rsid w:val="00B55B52"/>
    <w:rsid w:val="00B60592"/>
    <w:rsid w:val="00B60DE5"/>
    <w:rsid w:val="00B62BBC"/>
    <w:rsid w:val="00B62E65"/>
    <w:rsid w:val="00B6415F"/>
    <w:rsid w:val="00B64358"/>
    <w:rsid w:val="00B6606F"/>
    <w:rsid w:val="00B660A3"/>
    <w:rsid w:val="00B70127"/>
    <w:rsid w:val="00B70ECF"/>
    <w:rsid w:val="00B71C32"/>
    <w:rsid w:val="00B71DE8"/>
    <w:rsid w:val="00B73982"/>
    <w:rsid w:val="00B73B40"/>
    <w:rsid w:val="00B75D54"/>
    <w:rsid w:val="00B7651C"/>
    <w:rsid w:val="00B82759"/>
    <w:rsid w:val="00B83890"/>
    <w:rsid w:val="00B84722"/>
    <w:rsid w:val="00B91025"/>
    <w:rsid w:val="00B91A54"/>
    <w:rsid w:val="00B929A7"/>
    <w:rsid w:val="00B932B3"/>
    <w:rsid w:val="00B9414A"/>
    <w:rsid w:val="00B95AB5"/>
    <w:rsid w:val="00B969D2"/>
    <w:rsid w:val="00B979BB"/>
    <w:rsid w:val="00B97E08"/>
    <w:rsid w:val="00BA0885"/>
    <w:rsid w:val="00BA0A4E"/>
    <w:rsid w:val="00BA0B37"/>
    <w:rsid w:val="00BA2562"/>
    <w:rsid w:val="00BA2A6D"/>
    <w:rsid w:val="00BA42B4"/>
    <w:rsid w:val="00BA4795"/>
    <w:rsid w:val="00BA61A8"/>
    <w:rsid w:val="00BA78E0"/>
    <w:rsid w:val="00BA7EF1"/>
    <w:rsid w:val="00BB05B7"/>
    <w:rsid w:val="00BB28A9"/>
    <w:rsid w:val="00BB47C7"/>
    <w:rsid w:val="00BB5F64"/>
    <w:rsid w:val="00BC09BF"/>
    <w:rsid w:val="00BC0C5F"/>
    <w:rsid w:val="00BC0D81"/>
    <w:rsid w:val="00BC3D93"/>
    <w:rsid w:val="00BC42BC"/>
    <w:rsid w:val="00BC5546"/>
    <w:rsid w:val="00BC66F3"/>
    <w:rsid w:val="00BC6ABA"/>
    <w:rsid w:val="00BC71D2"/>
    <w:rsid w:val="00BC78E8"/>
    <w:rsid w:val="00BD040A"/>
    <w:rsid w:val="00BD114B"/>
    <w:rsid w:val="00BD2217"/>
    <w:rsid w:val="00BD33B6"/>
    <w:rsid w:val="00BD3F23"/>
    <w:rsid w:val="00BD5FEA"/>
    <w:rsid w:val="00BD662E"/>
    <w:rsid w:val="00BE0598"/>
    <w:rsid w:val="00BE0D47"/>
    <w:rsid w:val="00BE25DA"/>
    <w:rsid w:val="00BE5203"/>
    <w:rsid w:val="00BE6192"/>
    <w:rsid w:val="00BE6C50"/>
    <w:rsid w:val="00BE7117"/>
    <w:rsid w:val="00BF386B"/>
    <w:rsid w:val="00BF487A"/>
    <w:rsid w:val="00BF4A1E"/>
    <w:rsid w:val="00BF65DC"/>
    <w:rsid w:val="00BF7470"/>
    <w:rsid w:val="00C013B1"/>
    <w:rsid w:val="00C013C4"/>
    <w:rsid w:val="00C02452"/>
    <w:rsid w:val="00C02668"/>
    <w:rsid w:val="00C02829"/>
    <w:rsid w:val="00C03133"/>
    <w:rsid w:val="00C044B8"/>
    <w:rsid w:val="00C04903"/>
    <w:rsid w:val="00C05588"/>
    <w:rsid w:val="00C07F0D"/>
    <w:rsid w:val="00C14B86"/>
    <w:rsid w:val="00C156A9"/>
    <w:rsid w:val="00C156C2"/>
    <w:rsid w:val="00C158CE"/>
    <w:rsid w:val="00C16A60"/>
    <w:rsid w:val="00C16D58"/>
    <w:rsid w:val="00C17C4E"/>
    <w:rsid w:val="00C200CF"/>
    <w:rsid w:val="00C2043E"/>
    <w:rsid w:val="00C2065B"/>
    <w:rsid w:val="00C20E46"/>
    <w:rsid w:val="00C21723"/>
    <w:rsid w:val="00C257CB"/>
    <w:rsid w:val="00C260DB"/>
    <w:rsid w:val="00C26195"/>
    <w:rsid w:val="00C26511"/>
    <w:rsid w:val="00C266DB"/>
    <w:rsid w:val="00C3408A"/>
    <w:rsid w:val="00C34C01"/>
    <w:rsid w:val="00C414F7"/>
    <w:rsid w:val="00C434CD"/>
    <w:rsid w:val="00C43773"/>
    <w:rsid w:val="00C46594"/>
    <w:rsid w:val="00C4682D"/>
    <w:rsid w:val="00C529FC"/>
    <w:rsid w:val="00C52DF5"/>
    <w:rsid w:val="00C559D8"/>
    <w:rsid w:val="00C57EE6"/>
    <w:rsid w:val="00C57F32"/>
    <w:rsid w:val="00C6115B"/>
    <w:rsid w:val="00C631DF"/>
    <w:rsid w:val="00C63962"/>
    <w:rsid w:val="00C64208"/>
    <w:rsid w:val="00C657CE"/>
    <w:rsid w:val="00C67660"/>
    <w:rsid w:val="00C70822"/>
    <w:rsid w:val="00C71640"/>
    <w:rsid w:val="00C7420A"/>
    <w:rsid w:val="00C74F08"/>
    <w:rsid w:val="00C81C20"/>
    <w:rsid w:val="00C81D98"/>
    <w:rsid w:val="00C824E2"/>
    <w:rsid w:val="00C840AA"/>
    <w:rsid w:val="00C85990"/>
    <w:rsid w:val="00C87900"/>
    <w:rsid w:val="00C922AC"/>
    <w:rsid w:val="00C93A02"/>
    <w:rsid w:val="00C93BC1"/>
    <w:rsid w:val="00CA0276"/>
    <w:rsid w:val="00CA139A"/>
    <w:rsid w:val="00CA2C22"/>
    <w:rsid w:val="00CA3227"/>
    <w:rsid w:val="00CB1D2D"/>
    <w:rsid w:val="00CB36CF"/>
    <w:rsid w:val="00CB3EF4"/>
    <w:rsid w:val="00CB4454"/>
    <w:rsid w:val="00CB4537"/>
    <w:rsid w:val="00CB6BE5"/>
    <w:rsid w:val="00CC0A1F"/>
    <w:rsid w:val="00CC12E4"/>
    <w:rsid w:val="00CC1508"/>
    <w:rsid w:val="00CC1F4C"/>
    <w:rsid w:val="00CC2152"/>
    <w:rsid w:val="00CC346E"/>
    <w:rsid w:val="00CD006F"/>
    <w:rsid w:val="00CD1712"/>
    <w:rsid w:val="00CD1DD2"/>
    <w:rsid w:val="00CD2071"/>
    <w:rsid w:val="00CD2424"/>
    <w:rsid w:val="00CD3358"/>
    <w:rsid w:val="00CD3AD9"/>
    <w:rsid w:val="00CD6566"/>
    <w:rsid w:val="00CD6C26"/>
    <w:rsid w:val="00CD77F2"/>
    <w:rsid w:val="00CE16D5"/>
    <w:rsid w:val="00CE3FC4"/>
    <w:rsid w:val="00CE5285"/>
    <w:rsid w:val="00CE6E97"/>
    <w:rsid w:val="00CE78D7"/>
    <w:rsid w:val="00CF0044"/>
    <w:rsid w:val="00CF0069"/>
    <w:rsid w:val="00CF0DB7"/>
    <w:rsid w:val="00CF3BFF"/>
    <w:rsid w:val="00CF45ED"/>
    <w:rsid w:val="00CF5221"/>
    <w:rsid w:val="00CF5B0A"/>
    <w:rsid w:val="00CF5B0C"/>
    <w:rsid w:val="00CF6E21"/>
    <w:rsid w:val="00CF75E3"/>
    <w:rsid w:val="00D0181A"/>
    <w:rsid w:val="00D03D77"/>
    <w:rsid w:val="00D04296"/>
    <w:rsid w:val="00D04B76"/>
    <w:rsid w:val="00D059E1"/>
    <w:rsid w:val="00D06AFC"/>
    <w:rsid w:val="00D130CF"/>
    <w:rsid w:val="00D1401C"/>
    <w:rsid w:val="00D148AB"/>
    <w:rsid w:val="00D1595E"/>
    <w:rsid w:val="00D17798"/>
    <w:rsid w:val="00D24F89"/>
    <w:rsid w:val="00D25131"/>
    <w:rsid w:val="00D25C30"/>
    <w:rsid w:val="00D25DE2"/>
    <w:rsid w:val="00D26A42"/>
    <w:rsid w:val="00D309C4"/>
    <w:rsid w:val="00D30AC9"/>
    <w:rsid w:val="00D3413F"/>
    <w:rsid w:val="00D36F3F"/>
    <w:rsid w:val="00D37F54"/>
    <w:rsid w:val="00D40426"/>
    <w:rsid w:val="00D40DD2"/>
    <w:rsid w:val="00D42B74"/>
    <w:rsid w:val="00D45CBE"/>
    <w:rsid w:val="00D47643"/>
    <w:rsid w:val="00D52100"/>
    <w:rsid w:val="00D557CB"/>
    <w:rsid w:val="00D5590B"/>
    <w:rsid w:val="00D57618"/>
    <w:rsid w:val="00D57857"/>
    <w:rsid w:val="00D57CFC"/>
    <w:rsid w:val="00D61844"/>
    <w:rsid w:val="00D642D3"/>
    <w:rsid w:val="00D660E4"/>
    <w:rsid w:val="00D6619E"/>
    <w:rsid w:val="00D72AB1"/>
    <w:rsid w:val="00D72C3F"/>
    <w:rsid w:val="00D72DEE"/>
    <w:rsid w:val="00D76F6C"/>
    <w:rsid w:val="00D77C35"/>
    <w:rsid w:val="00D80661"/>
    <w:rsid w:val="00D80961"/>
    <w:rsid w:val="00D80C36"/>
    <w:rsid w:val="00D81851"/>
    <w:rsid w:val="00D87B9C"/>
    <w:rsid w:val="00D87FBE"/>
    <w:rsid w:val="00D91129"/>
    <w:rsid w:val="00D94E87"/>
    <w:rsid w:val="00D96DEC"/>
    <w:rsid w:val="00D9765D"/>
    <w:rsid w:val="00DA163A"/>
    <w:rsid w:val="00DA1740"/>
    <w:rsid w:val="00DA20A2"/>
    <w:rsid w:val="00DA2BC8"/>
    <w:rsid w:val="00DA5548"/>
    <w:rsid w:val="00DA55B8"/>
    <w:rsid w:val="00DA5C70"/>
    <w:rsid w:val="00DB184F"/>
    <w:rsid w:val="00DB1B58"/>
    <w:rsid w:val="00DB262E"/>
    <w:rsid w:val="00DB353C"/>
    <w:rsid w:val="00DB3852"/>
    <w:rsid w:val="00DB3D73"/>
    <w:rsid w:val="00DB3EB9"/>
    <w:rsid w:val="00DB65CB"/>
    <w:rsid w:val="00DB6E69"/>
    <w:rsid w:val="00DB73C4"/>
    <w:rsid w:val="00DB7C41"/>
    <w:rsid w:val="00DB7C4C"/>
    <w:rsid w:val="00DC1027"/>
    <w:rsid w:val="00DC102F"/>
    <w:rsid w:val="00DC128B"/>
    <w:rsid w:val="00DC1976"/>
    <w:rsid w:val="00DC3007"/>
    <w:rsid w:val="00DC340D"/>
    <w:rsid w:val="00DC47F6"/>
    <w:rsid w:val="00DC4FB6"/>
    <w:rsid w:val="00DC7749"/>
    <w:rsid w:val="00DD167E"/>
    <w:rsid w:val="00DD1D33"/>
    <w:rsid w:val="00DD1D44"/>
    <w:rsid w:val="00DD30D1"/>
    <w:rsid w:val="00DD30DB"/>
    <w:rsid w:val="00DD4081"/>
    <w:rsid w:val="00DD49C7"/>
    <w:rsid w:val="00DD4F8E"/>
    <w:rsid w:val="00DD548F"/>
    <w:rsid w:val="00DD725A"/>
    <w:rsid w:val="00DD79B6"/>
    <w:rsid w:val="00DE0788"/>
    <w:rsid w:val="00DE1E24"/>
    <w:rsid w:val="00DE3276"/>
    <w:rsid w:val="00DE330A"/>
    <w:rsid w:val="00DE3B04"/>
    <w:rsid w:val="00DE3B65"/>
    <w:rsid w:val="00DF1F20"/>
    <w:rsid w:val="00DF2873"/>
    <w:rsid w:val="00DF3581"/>
    <w:rsid w:val="00DF3B93"/>
    <w:rsid w:val="00DF4785"/>
    <w:rsid w:val="00DF4833"/>
    <w:rsid w:val="00DF7097"/>
    <w:rsid w:val="00DF770F"/>
    <w:rsid w:val="00DF7B8F"/>
    <w:rsid w:val="00E01A48"/>
    <w:rsid w:val="00E02176"/>
    <w:rsid w:val="00E073A2"/>
    <w:rsid w:val="00E07F8F"/>
    <w:rsid w:val="00E10EAA"/>
    <w:rsid w:val="00E11FED"/>
    <w:rsid w:val="00E12441"/>
    <w:rsid w:val="00E1349D"/>
    <w:rsid w:val="00E13947"/>
    <w:rsid w:val="00E14055"/>
    <w:rsid w:val="00E17029"/>
    <w:rsid w:val="00E223B0"/>
    <w:rsid w:val="00E23171"/>
    <w:rsid w:val="00E24B9B"/>
    <w:rsid w:val="00E25DC3"/>
    <w:rsid w:val="00E262B2"/>
    <w:rsid w:val="00E3064C"/>
    <w:rsid w:val="00E30EF1"/>
    <w:rsid w:val="00E313EB"/>
    <w:rsid w:val="00E34C58"/>
    <w:rsid w:val="00E35C2D"/>
    <w:rsid w:val="00E36942"/>
    <w:rsid w:val="00E3756A"/>
    <w:rsid w:val="00E40BE4"/>
    <w:rsid w:val="00E40D30"/>
    <w:rsid w:val="00E41682"/>
    <w:rsid w:val="00E42D1E"/>
    <w:rsid w:val="00E43AE2"/>
    <w:rsid w:val="00E43DAF"/>
    <w:rsid w:val="00E45339"/>
    <w:rsid w:val="00E45673"/>
    <w:rsid w:val="00E468D7"/>
    <w:rsid w:val="00E46D71"/>
    <w:rsid w:val="00E50027"/>
    <w:rsid w:val="00E50509"/>
    <w:rsid w:val="00E510E8"/>
    <w:rsid w:val="00E5187C"/>
    <w:rsid w:val="00E51EE7"/>
    <w:rsid w:val="00E52B7B"/>
    <w:rsid w:val="00E52F34"/>
    <w:rsid w:val="00E53DB5"/>
    <w:rsid w:val="00E54711"/>
    <w:rsid w:val="00E5496E"/>
    <w:rsid w:val="00E553DC"/>
    <w:rsid w:val="00E55408"/>
    <w:rsid w:val="00E5567C"/>
    <w:rsid w:val="00E56B25"/>
    <w:rsid w:val="00E60BA8"/>
    <w:rsid w:val="00E61C82"/>
    <w:rsid w:val="00E61F27"/>
    <w:rsid w:val="00E6210F"/>
    <w:rsid w:val="00E6338B"/>
    <w:rsid w:val="00E6357A"/>
    <w:rsid w:val="00E64648"/>
    <w:rsid w:val="00E648CF"/>
    <w:rsid w:val="00E65598"/>
    <w:rsid w:val="00E65A8E"/>
    <w:rsid w:val="00E65BC3"/>
    <w:rsid w:val="00E70BF1"/>
    <w:rsid w:val="00E72517"/>
    <w:rsid w:val="00E726C3"/>
    <w:rsid w:val="00E7405D"/>
    <w:rsid w:val="00E751D8"/>
    <w:rsid w:val="00E75504"/>
    <w:rsid w:val="00E81235"/>
    <w:rsid w:val="00E81BD4"/>
    <w:rsid w:val="00E82F62"/>
    <w:rsid w:val="00E85DE7"/>
    <w:rsid w:val="00E87168"/>
    <w:rsid w:val="00E913FA"/>
    <w:rsid w:val="00E917C5"/>
    <w:rsid w:val="00E91C4B"/>
    <w:rsid w:val="00E91EF0"/>
    <w:rsid w:val="00E93893"/>
    <w:rsid w:val="00E9590C"/>
    <w:rsid w:val="00E967D0"/>
    <w:rsid w:val="00EA0258"/>
    <w:rsid w:val="00EA05B8"/>
    <w:rsid w:val="00EA2E56"/>
    <w:rsid w:val="00EA4273"/>
    <w:rsid w:val="00EA58FF"/>
    <w:rsid w:val="00EB063D"/>
    <w:rsid w:val="00EB10EA"/>
    <w:rsid w:val="00EB1496"/>
    <w:rsid w:val="00EB16DD"/>
    <w:rsid w:val="00EB1F4F"/>
    <w:rsid w:val="00EB3EB0"/>
    <w:rsid w:val="00EB4308"/>
    <w:rsid w:val="00EB5244"/>
    <w:rsid w:val="00EB6FF8"/>
    <w:rsid w:val="00EC1C7F"/>
    <w:rsid w:val="00EC29BC"/>
    <w:rsid w:val="00EC34D6"/>
    <w:rsid w:val="00EC3FC2"/>
    <w:rsid w:val="00EC4FA3"/>
    <w:rsid w:val="00EC560D"/>
    <w:rsid w:val="00ED0356"/>
    <w:rsid w:val="00ED0FCB"/>
    <w:rsid w:val="00ED1AC4"/>
    <w:rsid w:val="00ED2B5D"/>
    <w:rsid w:val="00ED39A6"/>
    <w:rsid w:val="00ED4583"/>
    <w:rsid w:val="00ED5B54"/>
    <w:rsid w:val="00ED6D13"/>
    <w:rsid w:val="00ED7C1E"/>
    <w:rsid w:val="00EE3CAE"/>
    <w:rsid w:val="00EE4B66"/>
    <w:rsid w:val="00EE5278"/>
    <w:rsid w:val="00EE5DE1"/>
    <w:rsid w:val="00EF0C19"/>
    <w:rsid w:val="00EF40A7"/>
    <w:rsid w:val="00EF4667"/>
    <w:rsid w:val="00EF4F34"/>
    <w:rsid w:val="00EF5698"/>
    <w:rsid w:val="00EF7D6D"/>
    <w:rsid w:val="00F0121F"/>
    <w:rsid w:val="00F01A37"/>
    <w:rsid w:val="00F03017"/>
    <w:rsid w:val="00F0556D"/>
    <w:rsid w:val="00F0632E"/>
    <w:rsid w:val="00F0663A"/>
    <w:rsid w:val="00F0678D"/>
    <w:rsid w:val="00F07B14"/>
    <w:rsid w:val="00F10540"/>
    <w:rsid w:val="00F11BBE"/>
    <w:rsid w:val="00F1250D"/>
    <w:rsid w:val="00F12DC4"/>
    <w:rsid w:val="00F13FF5"/>
    <w:rsid w:val="00F15377"/>
    <w:rsid w:val="00F2025E"/>
    <w:rsid w:val="00F2117F"/>
    <w:rsid w:val="00F21E1F"/>
    <w:rsid w:val="00F21EF7"/>
    <w:rsid w:val="00F2286E"/>
    <w:rsid w:val="00F230B1"/>
    <w:rsid w:val="00F32928"/>
    <w:rsid w:val="00F32988"/>
    <w:rsid w:val="00F34540"/>
    <w:rsid w:val="00F37EB5"/>
    <w:rsid w:val="00F40E27"/>
    <w:rsid w:val="00F41C06"/>
    <w:rsid w:val="00F425B4"/>
    <w:rsid w:val="00F42A59"/>
    <w:rsid w:val="00F4322B"/>
    <w:rsid w:val="00F43685"/>
    <w:rsid w:val="00F438E3"/>
    <w:rsid w:val="00F43BBA"/>
    <w:rsid w:val="00F44E9B"/>
    <w:rsid w:val="00F461B8"/>
    <w:rsid w:val="00F47CFD"/>
    <w:rsid w:val="00F515D8"/>
    <w:rsid w:val="00F51651"/>
    <w:rsid w:val="00F51A8D"/>
    <w:rsid w:val="00F523FC"/>
    <w:rsid w:val="00F55738"/>
    <w:rsid w:val="00F56252"/>
    <w:rsid w:val="00F57403"/>
    <w:rsid w:val="00F6171E"/>
    <w:rsid w:val="00F617E3"/>
    <w:rsid w:val="00F64647"/>
    <w:rsid w:val="00F65C27"/>
    <w:rsid w:val="00F6625E"/>
    <w:rsid w:val="00F6692C"/>
    <w:rsid w:val="00F66DEC"/>
    <w:rsid w:val="00F6731F"/>
    <w:rsid w:val="00F67A7B"/>
    <w:rsid w:val="00F70EB4"/>
    <w:rsid w:val="00F710C1"/>
    <w:rsid w:val="00F71405"/>
    <w:rsid w:val="00F74905"/>
    <w:rsid w:val="00F8373C"/>
    <w:rsid w:val="00F87431"/>
    <w:rsid w:val="00F87671"/>
    <w:rsid w:val="00F87871"/>
    <w:rsid w:val="00F90697"/>
    <w:rsid w:val="00F9215A"/>
    <w:rsid w:val="00F927B1"/>
    <w:rsid w:val="00F956E1"/>
    <w:rsid w:val="00F958E6"/>
    <w:rsid w:val="00F96FC5"/>
    <w:rsid w:val="00F97862"/>
    <w:rsid w:val="00F97AFE"/>
    <w:rsid w:val="00FA03A7"/>
    <w:rsid w:val="00FB11D9"/>
    <w:rsid w:val="00FB1927"/>
    <w:rsid w:val="00FB2E0A"/>
    <w:rsid w:val="00FB3904"/>
    <w:rsid w:val="00FB3C9F"/>
    <w:rsid w:val="00FB6372"/>
    <w:rsid w:val="00FB6B1A"/>
    <w:rsid w:val="00FC02F1"/>
    <w:rsid w:val="00FC057B"/>
    <w:rsid w:val="00FC1553"/>
    <w:rsid w:val="00FC57FB"/>
    <w:rsid w:val="00FC61BB"/>
    <w:rsid w:val="00FC621D"/>
    <w:rsid w:val="00FC6A72"/>
    <w:rsid w:val="00FC6F84"/>
    <w:rsid w:val="00FC7983"/>
    <w:rsid w:val="00FD1507"/>
    <w:rsid w:val="00FD1F60"/>
    <w:rsid w:val="00FD5F28"/>
    <w:rsid w:val="00FD60AD"/>
    <w:rsid w:val="00FD7455"/>
    <w:rsid w:val="00FE042D"/>
    <w:rsid w:val="00FE10FF"/>
    <w:rsid w:val="00FE20DD"/>
    <w:rsid w:val="00FE2CFF"/>
    <w:rsid w:val="00FE340D"/>
    <w:rsid w:val="00FE3FFE"/>
    <w:rsid w:val="00FF40BE"/>
    <w:rsid w:val="00FF60A5"/>
    <w:rsid w:val="00FF6F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3EC"/>
  </w:style>
  <w:style w:type="paragraph" w:styleId="Heading1">
    <w:name w:val="heading 1"/>
    <w:basedOn w:val="Default"/>
    <w:next w:val="Default"/>
    <w:link w:val="Heading1Char"/>
    <w:uiPriority w:val="99"/>
    <w:qFormat/>
    <w:rsid w:val="002B0C25"/>
    <w:pPr>
      <w:outlineLvl w:val="0"/>
    </w:pPr>
    <w:rPr>
      <w:color w:val="auto"/>
    </w:rPr>
  </w:style>
  <w:style w:type="paragraph" w:styleId="Heading2">
    <w:name w:val="heading 2"/>
    <w:basedOn w:val="Normal"/>
    <w:next w:val="Normal"/>
    <w:link w:val="Heading2Char"/>
    <w:uiPriority w:val="9"/>
    <w:unhideWhenUsed/>
    <w:qFormat/>
    <w:rsid w:val="00041359"/>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Heading3">
    <w:name w:val="heading 3"/>
    <w:basedOn w:val="Normal"/>
    <w:next w:val="Normal"/>
    <w:link w:val="Heading3Char"/>
    <w:uiPriority w:val="9"/>
    <w:semiHidden/>
    <w:unhideWhenUsed/>
    <w:qFormat/>
    <w:rsid w:val="008D0D02"/>
    <w:pPr>
      <w:keepNext/>
      <w:keepLines/>
      <w:spacing w:before="200"/>
      <w:outlineLvl w:val="2"/>
    </w:pPr>
    <w:rPr>
      <w:rFonts w:asciiTheme="majorHAnsi" w:eastAsiaTheme="majorEastAsia" w:hAnsiTheme="majorHAnsi" w:cstheme="majorBidi"/>
      <w:b/>
      <w:bCs/>
      <w:color w:val="DDDDDD" w:themeColor="accent1"/>
    </w:rPr>
  </w:style>
  <w:style w:type="paragraph" w:styleId="Heading4">
    <w:name w:val="heading 4"/>
    <w:basedOn w:val="Normal"/>
    <w:next w:val="Normal"/>
    <w:link w:val="Heading4Char"/>
    <w:uiPriority w:val="9"/>
    <w:semiHidden/>
    <w:unhideWhenUsed/>
    <w:qFormat/>
    <w:rsid w:val="00A92D75"/>
    <w:pPr>
      <w:keepNext/>
      <w:keepLines/>
      <w:spacing w:before="200"/>
      <w:outlineLvl w:val="3"/>
    </w:pPr>
    <w:rPr>
      <w:rFonts w:asciiTheme="majorHAnsi" w:eastAsiaTheme="majorEastAsia" w:hAnsiTheme="majorHAnsi" w:cstheme="majorBidi"/>
      <w:b/>
      <w:bCs/>
      <w:i/>
      <w:iCs/>
      <w:color w:val="DDDDD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2071"/>
    <w:pPr>
      <w:ind w:left="720"/>
      <w:contextualSpacing/>
    </w:pPr>
  </w:style>
  <w:style w:type="paragraph" w:styleId="FootnoteText">
    <w:name w:val="footnote text"/>
    <w:basedOn w:val="Normal"/>
    <w:link w:val="FootnoteTextChar"/>
    <w:semiHidden/>
    <w:unhideWhenUsed/>
    <w:rsid w:val="001034E4"/>
    <w:rPr>
      <w:sz w:val="20"/>
      <w:szCs w:val="20"/>
    </w:rPr>
  </w:style>
  <w:style w:type="character" w:customStyle="1" w:styleId="FootnoteTextChar">
    <w:name w:val="Footnote Text Char"/>
    <w:basedOn w:val="DefaultParagraphFont"/>
    <w:link w:val="FootnoteText"/>
    <w:uiPriority w:val="99"/>
    <w:semiHidden/>
    <w:rsid w:val="001034E4"/>
    <w:rPr>
      <w:sz w:val="20"/>
      <w:szCs w:val="20"/>
    </w:rPr>
  </w:style>
  <w:style w:type="character" w:styleId="FootnoteReference">
    <w:name w:val="footnote reference"/>
    <w:basedOn w:val="DefaultParagraphFont"/>
    <w:semiHidden/>
    <w:unhideWhenUsed/>
    <w:rsid w:val="001034E4"/>
    <w:rPr>
      <w:vertAlign w:val="superscript"/>
    </w:rPr>
  </w:style>
  <w:style w:type="paragraph" w:styleId="Title">
    <w:name w:val="Title"/>
    <w:basedOn w:val="Normal"/>
    <w:next w:val="Normal"/>
    <w:link w:val="TitleChar"/>
    <w:uiPriority w:val="99"/>
    <w:qFormat/>
    <w:rsid w:val="007471FA"/>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99"/>
    <w:rsid w:val="007471FA"/>
    <w:rPr>
      <w:rFonts w:ascii="Cambria" w:eastAsia="Times New Roman" w:hAnsi="Cambria" w:cs="Times New Roman"/>
      <w:color w:val="17365D"/>
      <w:spacing w:val="5"/>
      <w:kern w:val="28"/>
      <w:sz w:val="52"/>
      <w:szCs w:val="52"/>
    </w:rPr>
  </w:style>
  <w:style w:type="character" w:styleId="Strong">
    <w:name w:val="Strong"/>
    <w:basedOn w:val="DefaultParagraphFont"/>
    <w:uiPriority w:val="22"/>
    <w:qFormat/>
    <w:rsid w:val="007D119F"/>
    <w:rPr>
      <w:b/>
      <w:bCs/>
    </w:rPr>
  </w:style>
  <w:style w:type="paragraph" w:styleId="Subtitle">
    <w:name w:val="Subtitle"/>
    <w:basedOn w:val="Normal"/>
    <w:next w:val="Normal"/>
    <w:link w:val="SubtitleChar"/>
    <w:uiPriority w:val="11"/>
    <w:qFormat/>
    <w:rsid w:val="003431FF"/>
    <w:pPr>
      <w:numPr>
        <w:ilvl w:val="1"/>
      </w:numPr>
      <w:spacing w:after="200" w:line="276" w:lineRule="auto"/>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rsid w:val="003431FF"/>
    <w:rPr>
      <w:rFonts w:asciiTheme="majorHAnsi" w:eastAsiaTheme="majorEastAsia" w:hAnsiTheme="majorHAnsi" w:cstheme="majorBidi"/>
      <w:i/>
      <w:iCs/>
      <w:color w:val="DDDDDD" w:themeColor="accent1"/>
      <w:spacing w:val="15"/>
      <w:sz w:val="24"/>
      <w:szCs w:val="24"/>
    </w:rPr>
  </w:style>
  <w:style w:type="character" w:styleId="SubtleEmphasis">
    <w:name w:val="Subtle Emphasis"/>
    <w:basedOn w:val="DefaultParagraphFont"/>
    <w:uiPriority w:val="19"/>
    <w:qFormat/>
    <w:rsid w:val="00A017A3"/>
    <w:rPr>
      <w:i/>
      <w:iCs/>
      <w:color w:val="808080" w:themeColor="text1" w:themeTint="7F"/>
    </w:rPr>
  </w:style>
  <w:style w:type="paragraph" w:styleId="Header">
    <w:name w:val="header"/>
    <w:basedOn w:val="Normal"/>
    <w:link w:val="HeaderChar"/>
    <w:uiPriority w:val="99"/>
    <w:unhideWhenUsed/>
    <w:rsid w:val="007A105A"/>
    <w:pPr>
      <w:tabs>
        <w:tab w:val="center" w:pos="4680"/>
        <w:tab w:val="right" w:pos="9360"/>
      </w:tabs>
    </w:pPr>
  </w:style>
  <w:style w:type="character" w:customStyle="1" w:styleId="HeaderChar">
    <w:name w:val="Header Char"/>
    <w:basedOn w:val="DefaultParagraphFont"/>
    <w:link w:val="Header"/>
    <w:uiPriority w:val="99"/>
    <w:rsid w:val="007A105A"/>
  </w:style>
  <w:style w:type="paragraph" w:styleId="Footer">
    <w:name w:val="footer"/>
    <w:basedOn w:val="Normal"/>
    <w:link w:val="FooterChar"/>
    <w:uiPriority w:val="99"/>
    <w:unhideWhenUsed/>
    <w:rsid w:val="007A105A"/>
    <w:pPr>
      <w:tabs>
        <w:tab w:val="center" w:pos="4680"/>
        <w:tab w:val="right" w:pos="9360"/>
      </w:tabs>
    </w:pPr>
  </w:style>
  <w:style w:type="character" w:customStyle="1" w:styleId="FooterChar">
    <w:name w:val="Footer Char"/>
    <w:basedOn w:val="DefaultParagraphFont"/>
    <w:link w:val="Footer"/>
    <w:uiPriority w:val="99"/>
    <w:rsid w:val="007A105A"/>
  </w:style>
  <w:style w:type="paragraph" w:styleId="BalloonText">
    <w:name w:val="Balloon Text"/>
    <w:basedOn w:val="Normal"/>
    <w:link w:val="BalloonTextChar"/>
    <w:uiPriority w:val="99"/>
    <w:semiHidden/>
    <w:unhideWhenUsed/>
    <w:rsid w:val="007A105A"/>
    <w:rPr>
      <w:rFonts w:ascii="Tahoma" w:hAnsi="Tahoma" w:cs="Tahoma"/>
      <w:sz w:val="16"/>
      <w:szCs w:val="16"/>
    </w:rPr>
  </w:style>
  <w:style w:type="character" w:customStyle="1" w:styleId="BalloonTextChar">
    <w:name w:val="Balloon Text Char"/>
    <w:basedOn w:val="DefaultParagraphFont"/>
    <w:link w:val="BalloonText"/>
    <w:uiPriority w:val="99"/>
    <w:semiHidden/>
    <w:rsid w:val="007A105A"/>
    <w:rPr>
      <w:rFonts w:ascii="Tahoma" w:hAnsi="Tahoma" w:cs="Tahoma"/>
      <w:sz w:val="16"/>
      <w:szCs w:val="16"/>
    </w:rPr>
  </w:style>
  <w:style w:type="character" w:styleId="CommentReference">
    <w:name w:val="annotation reference"/>
    <w:basedOn w:val="DefaultParagraphFont"/>
    <w:uiPriority w:val="99"/>
    <w:semiHidden/>
    <w:unhideWhenUsed/>
    <w:rsid w:val="00191C47"/>
    <w:rPr>
      <w:sz w:val="16"/>
      <w:szCs w:val="16"/>
    </w:rPr>
  </w:style>
  <w:style w:type="paragraph" w:styleId="CommentText">
    <w:name w:val="annotation text"/>
    <w:basedOn w:val="Normal"/>
    <w:link w:val="CommentTextChar"/>
    <w:uiPriority w:val="99"/>
    <w:semiHidden/>
    <w:unhideWhenUsed/>
    <w:rsid w:val="00191C47"/>
    <w:rPr>
      <w:sz w:val="20"/>
      <w:szCs w:val="20"/>
    </w:rPr>
  </w:style>
  <w:style w:type="character" w:customStyle="1" w:styleId="CommentTextChar">
    <w:name w:val="Comment Text Char"/>
    <w:basedOn w:val="DefaultParagraphFont"/>
    <w:link w:val="CommentText"/>
    <w:uiPriority w:val="99"/>
    <w:semiHidden/>
    <w:rsid w:val="00191C47"/>
    <w:rPr>
      <w:sz w:val="20"/>
      <w:szCs w:val="20"/>
    </w:rPr>
  </w:style>
  <w:style w:type="paragraph" w:styleId="CommentSubject">
    <w:name w:val="annotation subject"/>
    <w:basedOn w:val="CommentText"/>
    <w:next w:val="CommentText"/>
    <w:link w:val="CommentSubjectChar"/>
    <w:uiPriority w:val="99"/>
    <w:semiHidden/>
    <w:unhideWhenUsed/>
    <w:rsid w:val="00191C47"/>
    <w:rPr>
      <w:b/>
      <w:bCs/>
    </w:rPr>
  </w:style>
  <w:style w:type="character" w:customStyle="1" w:styleId="CommentSubjectChar">
    <w:name w:val="Comment Subject Char"/>
    <w:basedOn w:val="CommentTextChar"/>
    <w:link w:val="CommentSubject"/>
    <w:uiPriority w:val="99"/>
    <w:semiHidden/>
    <w:rsid w:val="00191C47"/>
    <w:rPr>
      <w:b/>
      <w:bCs/>
    </w:rPr>
  </w:style>
  <w:style w:type="paragraph" w:styleId="NormalWeb">
    <w:name w:val="Normal (Web)"/>
    <w:basedOn w:val="Normal"/>
    <w:uiPriority w:val="99"/>
    <w:unhideWhenUsed/>
    <w:rsid w:val="005D5FC4"/>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5D5FC4"/>
    <w:rPr>
      <w:i/>
      <w:iCs/>
    </w:rPr>
  </w:style>
  <w:style w:type="character" w:styleId="Hyperlink">
    <w:name w:val="Hyperlink"/>
    <w:basedOn w:val="DefaultParagraphFont"/>
    <w:uiPriority w:val="99"/>
    <w:unhideWhenUsed/>
    <w:rsid w:val="002A5F2B"/>
    <w:rPr>
      <w:color w:val="0000FF"/>
      <w:u w:val="single"/>
    </w:rPr>
  </w:style>
  <w:style w:type="character" w:customStyle="1" w:styleId="Heading1Char">
    <w:name w:val="Heading 1 Char"/>
    <w:basedOn w:val="DefaultParagraphFont"/>
    <w:link w:val="Heading1"/>
    <w:uiPriority w:val="99"/>
    <w:rsid w:val="002B0C25"/>
    <w:rPr>
      <w:rFonts w:ascii="Arial Unicode MS" w:eastAsia="Arial Unicode MS" w:cs="Arial Unicode MS"/>
      <w:sz w:val="24"/>
      <w:szCs w:val="24"/>
      <w:lang w:val="en-GB"/>
    </w:rPr>
  </w:style>
  <w:style w:type="paragraph" w:customStyle="1" w:styleId="Default">
    <w:name w:val="Default"/>
    <w:rsid w:val="002B0C25"/>
    <w:pPr>
      <w:autoSpaceDE w:val="0"/>
      <w:autoSpaceDN w:val="0"/>
      <w:adjustRightInd w:val="0"/>
    </w:pPr>
    <w:rPr>
      <w:rFonts w:ascii="Arial Unicode MS" w:eastAsia="Arial Unicode MS" w:cs="Arial Unicode MS"/>
      <w:color w:val="000000"/>
      <w:sz w:val="24"/>
      <w:szCs w:val="24"/>
      <w:lang w:val="en-GB"/>
    </w:rPr>
  </w:style>
  <w:style w:type="character" w:customStyle="1" w:styleId="Heading3Char">
    <w:name w:val="Heading 3 Char"/>
    <w:basedOn w:val="DefaultParagraphFont"/>
    <w:link w:val="Heading3"/>
    <w:uiPriority w:val="9"/>
    <w:semiHidden/>
    <w:rsid w:val="008D0D02"/>
    <w:rPr>
      <w:rFonts w:asciiTheme="majorHAnsi" w:eastAsiaTheme="majorEastAsia" w:hAnsiTheme="majorHAnsi" w:cstheme="majorBidi"/>
      <w:b/>
      <w:bCs/>
      <w:color w:val="DDDDDD" w:themeColor="accent1"/>
    </w:rPr>
  </w:style>
  <w:style w:type="character" w:customStyle="1" w:styleId="Heading2Char">
    <w:name w:val="Heading 2 Char"/>
    <w:basedOn w:val="DefaultParagraphFont"/>
    <w:link w:val="Heading2"/>
    <w:uiPriority w:val="9"/>
    <w:rsid w:val="00041359"/>
    <w:rPr>
      <w:rFonts w:asciiTheme="majorHAnsi" w:eastAsiaTheme="majorEastAsia" w:hAnsiTheme="majorHAnsi" w:cstheme="majorBidi"/>
      <w:b/>
      <w:bCs/>
      <w:color w:val="DDDDDD" w:themeColor="accent1"/>
      <w:sz w:val="26"/>
      <w:szCs w:val="26"/>
    </w:rPr>
  </w:style>
  <w:style w:type="paragraph" w:customStyle="1" w:styleId="SingleTxt">
    <w:name w:val="__Single Txt"/>
    <w:basedOn w:val="Normal"/>
    <w:rsid w:val="00235DA6"/>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val="en-GB"/>
    </w:rPr>
  </w:style>
  <w:style w:type="character" w:customStyle="1" w:styleId="Heading4Char">
    <w:name w:val="Heading 4 Char"/>
    <w:basedOn w:val="DefaultParagraphFont"/>
    <w:link w:val="Heading4"/>
    <w:uiPriority w:val="9"/>
    <w:semiHidden/>
    <w:rsid w:val="00A92D75"/>
    <w:rPr>
      <w:rFonts w:asciiTheme="majorHAnsi" w:eastAsiaTheme="majorEastAsia" w:hAnsiTheme="majorHAnsi" w:cstheme="majorBidi"/>
      <w:b/>
      <w:bCs/>
      <w:i/>
      <w:iCs/>
      <w:color w:val="DDDDDD" w:themeColor="accent1"/>
    </w:rPr>
  </w:style>
  <w:style w:type="table" w:styleId="TableGrid">
    <w:name w:val="Table Grid"/>
    <w:basedOn w:val="TableNormal"/>
    <w:uiPriority w:val="59"/>
    <w:rsid w:val="00F2117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F2117F"/>
    <w:pPr>
      <w:spacing w:after="200"/>
    </w:pPr>
    <w:rPr>
      <w:b/>
      <w:bCs/>
      <w:color w:val="DDDDDD" w:themeColor="accent1"/>
      <w:sz w:val="18"/>
      <w:szCs w:val="18"/>
    </w:rPr>
  </w:style>
  <w:style w:type="character" w:customStyle="1" w:styleId="mw-headline">
    <w:name w:val="mw-headline"/>
    <w:basedOn w:val="DefaultParagraphFont"/>
    <w:rsid w:val="00655686"/>
  </w:style>
  <w:style w:type="character" w:customStyle="1" w:styleId="mw-cite-backlink">
    <w:name w:val="mw-cite-backlink"/>
    <w:basedOn w:val="DefaultParagraphFont"/>
    <w:rsid w:val="00655686"/>
  </w:style>
  <w:style w:type="character" w:customStyle="1" w:styleId="reference-text">
    <w:name w:val="reference-text"/>
    <w:basedOn w:val="DefaultParagraphFont"/>
    <w:rsid w:val="00655686"/>
  </w:style>
  <w:style w:type="character" w:customStyle="1" w:styleId="lightpreamblesmall1">
    <w:name w:val="lightpreamblesmall1"/>
    <w:basedOn w:val="DefaultParagraphFont"/>
    <w:rsid w:val="00AC3ABA"/>
    <w:rPr>
      <w:rFonts w:ascii="Verdana" w:hAnsi="Verdana" w:hint="default"/>
      <w:b w:val="0"/>
      <w:bCs w:val="0"/>
      <w:color w:val="FAE8B2"/>
      <w:sz w:val="18"/>
      <w:szCs w:val="18"/>
    </w:rPr>
  </w:style>
  <w:style w:type="paragraph" w:customStyle="1" w:styleId="body">
    <w:name w:val="body"/>
    <w:basedOn w:val="Normal"/>
    <w:rsid w:val="007C6105"/>
    <w:pPr>
      <w:spacing w:before="100" w:beforeAutospacing="1" w:after="100" w:afterAutospacing="1"/>
    </w:pPr>
    <w:rPr>
      <w:rFonts w:ascii="Times New Roman" w:eastAsia="Times New Roman" w:hAnsi="Times New Roman" w:cs="Times New Roman"/>
      <w:sz w:val="24"/>
      <w:szCs w:val="24"/>
    </w:rPr>
  </w:style>
  <w:style w:type="character" w:customStyle="1" w:styleId="standardpageheader">
    <w:name w:val="standard_page_header"/>
    <w:basedOn w:val="DefaultParagraphFont"/>
    <w:rsid w:val="00924D8B"/>
  </w:style>
  <w:style w:type="character" w:customStyle="1" w:styleId="A1">
    <w:name w:val="A1"/>
    <w:uiPriority w:val="99"/>
    <w:rsid w:val="002F2E22"/>
    <w:rPr>
      <w:rFonts w:cs="Helvetica 45 Light"/>
      <w:color w:val="000000"/>
      <w:sz w:val="20"/>
      <w:szCs w:val="20"/>
    </w:rPr>
  </w:style>
  <w:style w:type="character" w:customStyle="1" w:styleId="st">
    <w:name w:val="st"/>
    <w:basedOn w:val="DefaultParagraphFont"/>
    <w:rsid w:val="00E36942"/>
  </w:style>
</w:styles>
</file>

<file path=word/webSettings.xml><?xml version="1.0" encoding="utf-8"?>
<w:webSettings xmlns:r="http://schemas.openxmlformats.org/officeDocument/2006/relationships" xmlns:w="http://schemas.openxmlformats.org/wordprocessingml/2006/main">
  <w:divs>
    <w:div w:id="590991">
      <w:bodyDiv w:val="1"/>
      <w:marLeft w:val="0"/>
      <w:marRight w:val="0"/>
      <w:marTop w:val="0"/>
      <w:marBottom w:val="0"/>
      <w:divBdr>
        <w:top w:val="none" w:sz="0" w:space="0" w:color="auto"/>
        <w:left w:val="none" w:sz="0" w:space="0" w:color="auto"/>
        <w:bottom w:val="none" w:sz="0" w:space="0" w:color="auto"/>
        <w:right w:val="none" w:sz="0" w:space="0" w:color="auto"/>
      </w:divBdr>
    </w:div>
    <w:div w:id="25954533">
      <w:bodyDiv w:val="1"/>
      <w:marLeft w:val="0"/>
      <w:marRight w:val="0"/>
      <w:marTop w:val="0"/>
      <w:marBottom w:val="0"/>
      <w:divBdr>
        <w:top w:val="none" w:sz="0" w:space="0" w:color="auto"/>
        <w:left w:val="none" w:sz="0" w:space="0" w:color="auto"/>
        <w:bottom w:val="none" w:sz="0" w:space="0" w:color="auto"/>
        <w:right w:val="none" w:sz="0" w:space="0" w:color="auto"/>
      </w:divBdr>
    </w:div>
    <w:div w:id="47920993">
      <w:bodyDiv w:val="1"/>
      <w:marLeft w:val="0"/>
      <w:marRight w:val="0"/>
      <w:marTop w:val="0"/>
      <w:marBottom w:val="0"/>
      <w:divBdr>
        <w:top w:val="none" w:sz="0" w:space="0" w:color="auto"/>
        <w:left w:val="none" w:sz="0" w:space="0" w:color="auto"/>
        <w:bottom w:val="none" w:sz="0" w:space="0" w:color="auto"/>
        <w:right w:val="none" w:sz="0" w:space="0" w:color="auto"/>
      </w:divBdr>
    </w:div>
    <w:div w:id="94329800">
      <w:bodyDiv w:val="1"/>
      <w:marLeft w:val="0"/>
      <w:marRight w:val="0"/>
      <w:marTop w:val="0"/>
      <w:marBottom w:val="0"/>
      <w:divBdr>
        <w:top w:val="none" w:sz="0" w:space="0" w:color="auto"/>
        <w:left w:val="none" w:sz="0" w:space="0" w:color="auto"/>
        <w:bottom w:val="none" w:sz="0" w:space="0" w:color="auto"/>
        <w:right w:val="none" w:sz="0" w:space="0" w:color="auto"/>
      </w:divBdr>
    </w:div>
    <w:div w:id="106895925">
      <w:bodyDiv w:val="1"/>
      <w:marLeft w:val="0"/>
      <w:marRight w:val="0"/>
      <w:marTop w:val="0"/>
      <w:marBottom w:val="0"/>
      <w:divBdr>
        <w:top w:val="none" w:sz="0" w:space="0" w:color="auto"/>
        <w:left w:val="none" w:sz="0" w:space="0" w:color="auto"/>
        <w:bottom w:val="none" w:sz="0" w:space="0" w:color="auto"/>
        <w:right w:val="none" w:sz="0" w:space="0" w:color="auto"/>
      </w:divBdr>
    </w:div>
    <w:div w:id="182404052">
      <w:bodyDiv w:val="1"/>
      <w:marLeft w:val="0"/>
      <w:marRight w:val="0"/>
      <w:marTop w:val="0"/>
      <w:marBottom w:val="0"/>
      <w:divBdr>
        <w:top w:val="none" w:sz="0" w:space="0" w:color="auto"/>
        <w:left w:val="none" w:sz="0" w:space="0" w:color="auto"/>
        <w:bottom w:val="none" w:sz="0" w:space="0" w:color="auto"/>
        <w:right w:val="none" w:sz="0" w:space="0" w:color="auto"/>
      </w:divBdr>
      <w:divsChild>
        <w:div w:id="106973159">
          <w:marLeft w:val="0"/>
          <w:marRight w:val="0"/>
          <w:marTop w:val="0"/>
          <w:marBottom w:val="0"/>
          <w:divBdr>
            <w:top w:val="none" w:sz="0" w:space="0" w:color="auto"/>
            <w:left w:val="none" w:sz="0" w:space="0" w:color="auto"/>
            <w:bottom w:val="none" w:sz="0" w:space="0" w:color="auto"/>
            <w:right w:val="none" w:sz="0" w:space="0" w:color="auto"/>
          </w:divBdr>
          <w:divsChild>
            <w:div w:id="117599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08165">
      <w:bodyDiv w:val="1"/>
      <w:marLeft w:val="0"/>
      <w:marRight w:val="0"/>
      <w:marTop w:val="0"/>
      <w:marBottom w:val="0"/>
      <w:divBdr>
        <w:top w:val="none" w:sz="0" w:space="0" w:color="auto"/>
        <w:left w:val="none" w:sz="0" w:space="0" w:color="auto"/>
        <w:bottom w:val="none" w:sz="0" w:space="0" w:color="auto"/>
        <w:right w:val="none" w:sz="0" w:space="0" w:color="auto"/>
      </w:divBdr>
    </w:div>
    <w:div w:id="208807613">
      <w:bodyDiv w:val="1"/>
      <w:marLeft w:val="0"/>
      <w:marRight w:val="0"/>
      <w:marTop w:val="0"/>
      <w:marBottom w:val="0"/>
      <w:divBdr>
        <w:top w:val="none" w:sz="0" w:space="0" w:color="auto"/>
        <w:left w:val="none" w:sz="0" w:space="0" w:color="auto"/>
        <w:bottom w:val="none" w:sz="0" w:space="0" w:color="auto"/>
        <w:right w:val="none" w:sz="0" w:space="0" w:color="auto"/>
      </w:divBdr>
    </w:div>
    <w:div w:id="319891001">
      <w:bodyDiv w:val="1"/>
      <w:marLeft w:val="0"/>
      <w:marRight w:val="0"/>
      <w:marTop w:val="0"/>
      <w:marBottom w:val="0"/>
      <w:divBdr>
        <w:top w:val="none" w:sz="0" w:space="0" w:color="auto"/>
        <w:left w:val="none" w:sz="0" w:space="0" w:color="auto"/>
        <w:bottom w:val="none" w:sz="0" w:space="0" w:color="auto"/>
        <w:right w:val="none" w:sz="0" w:space="0" w:color="auto"/>
      </w:divBdr>
    </w:div>
    <w:div w:id="369691055">
      <w:bodyDiv w:val="1"/>
      <w:marLeft w:val="0"/>
      <w:marRight w:val="0"/>
      <w:marTop w:val="0"/>
      <w:marBottom w:val="0"/>
      <w:divBdr>
        <w:top w:val="none" w:sz="0" w:space="0" w:color="auto"/>
        <w:left w:val="none" w:sz="0" w:space="0" w:color="auto"/>
        <w:bottom w:val="none" w:sz="0" w:space="0" w:color="auto"/>
        <w:right w:val="none" w:sz="0" w:space="0" w:color="auto"/>
      </w:divBdr>
      <w:divsChild>
        <w:div w:id="507672632">
          <w:marLeft w:val="0"/>
          <w:marRight w:val="0"/>
          <w:marTop w:val="0"/>
          <w:marBottom w:val="0"/>
          <w:divBdr>
            <w:top w:val="none" w:sz="0" w:space="0" w:color="auto"/>
            <w:left w:val="none" w:sz="0" w:space="0" w:color="auto"/>
            <w:bottom w:val="none" w:sz="0" w:space="0" w:color="auto"/>
            <w:right w:val="none" w:sz="0" w:space="0" w:color="auto"/>
          </w:divBdr>
        </w:div>
      </w:divsChild>
    </w:div>
    <w:div w:id="375550488">
      <w:bodyDiv w:val="1"/>
      <w:marLeft w:val="0"/>
      <w:marRight w:val="0"/>
      <w:marTop w:val="0"/>
      <w:marBottom w:val="0"/>
      <w:divBdr>
        <w:top w:val="none" w:sz="0" w:space="0" w:color="auto"/>
        <w:left w:val="none" w:sz="0" w:space="0" w:color="auto"/>
        <w:bottom w:val="none" w:sz="0" w:space="0" w:color="auto"/>
        <w:right w:val="none" w:sz="0" w:space="0" w:color="auto"/>
      </w:divBdr>
    </w:div>
    <w:div w:id="409235178">
      <w:bodyDiv w:val="1"/>
      <w:marLeft w:val="0"/>
      <w:marRight w:val="0"/>
      <w:marTop w:val="0"/>
      <w:marBottom w:val="0"/>
      <w:divBdr>
        <w:top w:val="none" w:sz="0" w:space="0" w:color="auto"/>
        <w:left w:val="none" w:sz="0" w:space="0" w:color="auto"/>
        <w:bottom w:val="none" w:sz="0" w:space="0" w:color="auto"/>
        <w:right w:val="none" w:sz="0" w:space="0" w:color="auto"/>
      </w:divBdr>
      <w:divsChild>
        <w:div w:id="279144693">
          <w:marLeft w:val="418"/>
          <w:marRight w:val="0"/>
          <w:marTop w:val="0"/>
          <w:marBottom w:val="0"/>
          <w:divBdr>
            <w:top w:val="none" w:sz="0" w:space="0" w:color="auto"/>
            <w:left w:val="none" w:sz="0" w:space="0" w:color="auto"/>
            <w:bottom w:val="none" w:sz="0" w:space="0" w:color="auto"/>
            <w:right w:val="none" w:sz="0" w:space="0" w:color="auto"/>
          </w:divBdr>
        </w:div>
        <w:div w:id="607279945">
          <w:marLeft w:val="418"/>
          <w:marRight w:val="0"/>
          <w:marTop w:val="0"/>
          <w:marBottom w:val="0"/>
          <w:divBdr>
            <w:top w:val="none" w:sz="0" w:space="0" w:color="auto"/>
            <w:left w:val="none" w:sz="0" w:space="0" w:color="auto"/>
            <w:bottom w:val="none" w:sz="0" w:space="0" w:color="auto"/>
            <w:right w:val="none" w:sz="0" w:space="0" w:color="auto"/>
          </w:divBdr>
        </w:div>
        <w:div w:id="676229589">
          <w:marLeft w:val="418"/>
          <w:marRight w:val="0"/>
          <w:marTop w:val="0"/>
          <w:marBottom w:val="0"/>
          <w:divBdr>
            <w:top w:val="none" w:sz="0" w:space="0" w:color="auto"/>
            <w:left w:val="none" w:sz="0" w:space="0" w:color="auto"/>
            <w:bottom w:val="none" w:sz="0" w:space="0" w:color="auto"/>
            <w:right w:val="none" w:sz="0" w:space="0" w:color="auto"/>
          </w:divBdr>
        </w:div>
        <w:div w:id="1709337548">
          <w:marLeft w:val="418"/>
          <w:marRight w:val="0"/>
          <w:marTop w:val="0"/>
          <w:marBottom w:val="0"/>
          <w:divBdr>
            <w:top w:val="none" w:sz="0" w:space="0" w:color="auto"/>
            <w:left w:val="none" w:sz="0" w:space="0" w:color="auto"/>
            <w:bottom w:val="none" w:sz="0" w:space="0" w:color="auto"/>
            <w:right w:val="none" w:sz="0" w:space="0" w:color="auto"/>
          </w:divBdr>
        </w:div>
      </w:divsChild>
    </w:div>
    <w:div w:id="416294465">
      <w:bodyDiv w:val="1"/>
      <w:marLeft w:val="0"/>
      <w:marRight w:val="0"/>
      <w:marTop w:val="0"/>
      <w:marBottom w:val="0"/>
      <w:divBdr>
        <w:top w:val="none" w:sz="0" w:space="0" w:color="auto"/>
        <w:left w:val="none" w:sz="0" w:space="0" w:color="auto"/>
        <w:bottom w:val="none" w:sz="0" w:space="0" w:color="auto"/>
        <w:right w:val="none" w:sz="0" w:space="0" w:color="auto"/>
      </w:divBdr>
    </w:div>
    <w:div w:id="448934402">
      <w:bodyDiv w:val="1"/>
      <w:marLeft w:val="0"/>
      <w:marRight w:val="0"/>
      <w:marTop w:val="0"/>
      <w:marBottom w:val="0"/>
      <w:divBdr>
        <w:top w:val="none" w:sz="0" w:space="0" w:color="auto"/>
        <w:left w:val="none" w:sz="0" w:space="0" w:color="auto"/>
        <w:bottom w:val="none" w:sz="0" w:space="0" w:color="auto"/>
        <w:right w:val="none" w:sz="0" w:space="0" w:color="auto"/>
      </w:divBdr>
      <w:divsChild>
        <w:div w:id="1856843610">
          <w:marLeft w:val="0"/>
          <w:marRight w:val="0"/>
          <w:marTop w:val="0"/>
          <w:marBottom w:val="0"/>
          <w:divBdr>
            <w:top w:val="none" w:sz="0" w:space="0" w:color="auto"/>
            <w:left w:val="none" w:sz="0" w:space="0" w:color="auto"/>
            <w:bottom w:val="none" w:sz="0" w:space="0" w:color="auto"/>
            <w:right w:val="none" w:sz="0" w:space="0" w:color="auto"/>
          </w:divBdr>
        </w:div>
      </w:divsChild>
    </w:div>
    <w:div w:id="482310464">
      <w:bodyDiv w:val="1"/>
      <w:marLeft w:val="0"/>
      <w:marRight w:val="0"/>
      <w:marTop w:val="0"/>
      <w:marBottom w:val="0"/>
      <w:divBdr>
        <w:top w:val="none" w:sz="0" w:space="0" w:color="auto"/>
        <w:left w:val="none" w:sz="0" w:space="0" w:color="auto"/>
        <w:bottom w:val="none" w:sz="0" w:space="0" w:color="auto"/>
        <w:right w:val="none" w:sz="0" w:space="0" w:color="auto"/>
      </w:divBdr>
    </w:div>
    <w:div w:id="593052301">
      <w:bodyDiv w:val="1"/>
      <w:marLeft w:val="0"/>
      <w:marRight w:val="0"/>
      <w:marTop w:val="0"/>
      <w:marBottom w:val="0"/>
      <w:divBdr>
        <w:top w:val="none" w:sz="0" w:space="0" w:color="auto"/>
        <w:left w:val="none" w:sz="0" w:space="0" w:color="auto"/>
        <w:bottom w:val="none" w:sz="0" w:space="0" w:color="auto"/>
        <w:right w:val="none" w:sz="0" w:space="0" w:color="auto"/>
      </w:divBdr>
    </w:div>
    <w:div w:id="602373517">
      <w:bodyDiv w:val="1"/>
      <w:marLeft w:val="0"/>
      <w:marRight w:val="0"/>
      <w:marTop w:val="0"/>
      <w:marBottom w:val="0"/>
      <w:divBdr>
        <w:top w:val="none" w:sz="0" w:space="0" w:color="auto"/>
        <w:left w:val="none" w:sz="0" w:space="0" w:color="auto"/>
        <w:bottom w:val="none" w:sz="0" w:space="0" w:color="auto"/>
        <w:right w:val="none" w:sz="0" w:space="0" w:color="auto"/>
      </w:divBdr>
    </w:div>
    <w:div w:id="658728481">
      <w:bodyDiv w:val="1"/>
      <w:marLeft w:val="0"/>
      <w:marRight w:val="0"/>
      <w:marTop w:val="0"/>
      <w:marBottom w:val="0"/>
      <w:divBdr>
        <w:top w:val="none" w:sz="0" w:space="0" w:color="auto"/>
        <w:left w:val="none" w:sz="0" w:space="0" w:color="auto"/>
        <w:bottom w:val="none" w:sz="0" w:space="0" w:color="auto"/>
        <w:right w:val="none" w:sz="0" w:space="0" w:color="auto"/>
      </w:divBdr>
    </w:div>
    <w:div w:id="791552284">
      <w:bodyDiv w:val="1"/>
      <w:marLeft w:val="0"/>
      <w:marRight w:val="0"/>
      <w:marTop w:val="0"/>
      <w:marBottom w:val="0"/>
      <w:divBdr>
        <w:top w:val="none" w:sz="0" w:space="0" w:color="auto"/>
        <w:left w:val="none" w:sz="0" w:space="0" w:color="auto"/>
        <w:bottom w:val="none" w:sz="0" w:space="0" w:color="auto"/>
        <w:right w:val="none" w:sz="0" w:space="0" w:color="auto"/>
      </w:divBdr>
      <w:divsChild>
        <w:div w:id="288511188">
          <w:marLeft w:val="0"/>
          <w:marRight w:val="0"/>
          <w:marTop w:val="0"/>
          <w:marBottom w:val="0"/>
          <w:divBdr>
            <w:top w:val="none" w:sz="0" w:space="0" w:color="auto"/>
            <w:left w:val="none" w:sz="0" w:space="0" w:color="auto"/>
            <w:bottom w:val="none" w:sz="0" w:space="0" w:color="auto"/>
            <w:right w:val="none" w:sz="0" w:space="0" w:color="auto"/>
          </w:divBdr>
        </w:div>
        <w:div w:id="592280185">
          <w:marLeft w:val="0"/>
          <w:marRight w:val="0"/>
          <w:marTop w:val="0"/>
          <w:marBottom w:val="0"/>
          <w:divBdr>
            <w:top w:val="none" w:sz="0" w:space="0" w:color="auto"/>
            <w:left w:val="none" w:sz="0" w:space="0" w:color="auto"/>
            <w:bottom w:val="none" w:sz="0" w:space="0" w:color="auto"/>
            <w:right w:val="none" w:sz="0" w:space="0" w:color="auto"/>
          </w:divBdr>
        </w:div>
        <w:div w:id="661130105">
          <w:marLeft w:val="0"/>
          <w:marRight w:val="0"/>
          <w:marTop w:val="0"/>
          <w:marBottom w:val="0"/>
          <w:divBdr>
            <w:top w:val="none" w:sz="0" w:space="0" w:color="auto"/>
            <w:left w:val="none" w:sz="0" w:space="0" w:color="auto"/>
            <w:bottom w:val="none" w:sz="0" w:space="0" w:color="auto"/>
            <w:right w:val="none" w:sz="0" w:space="0" w:color="auto"/>
          </w:divBdr>
        </w:div>
        <w:div w:id="810709992">
          <w:marLeft w:val="0"/>
          <w:marRight w:val="0"/>
          <w:marTop w:val="0"/>
          <w:marBottom w:val="0"/>
          <w:divBdr>
            <w:top w:val="none" w:sz="0" w:space="0" w:color="auto"/>
            <w:left w:val="none" w:sz="0" w:space="0" w:color="auto"/>
            <w:bottom w:val="none" w:sz="0" w:space="0" w:color="auto"/>
            <w:right w:val="none" w:sz="0" w:space="0" w:color="auto"/>
          </w:divBdr>
        </w:div>
        <w:div w:id="1034768267">
          <w:marLeft w:val="0"/>
          <w:marRight w:val="0"/>
          <w:marTop w:val="0"/>
          <w:marBottom w:val="0"/>
          <w:divBdr>
            <w:top w:val="none" w:sz="0" w:space="0" w:color="auto"/>
            <w:left w:val="none" w:sz="0" w:space="0" w:color="auto"/>
            <w:bottom w:val="none" w:sz="0" w:space="0" w:color="auto"/>
            <w:right w:val="none" w:sz="0" w:space="0" w:color="auto"/>
          </w:divBdr>
        </w:div>
        <w:div w:id="1693992000">
          <w:marLeft w:val="0"/>
          <w:marRight w:val="0"/>
          <w:marTop w:val="0"/>
          <w:marBottom w:val="0"/>
          <w:divBdr>
            <w:top w:val="none" w:sz="0" w:space="0" w:color="auto"/>
            <w:left w:val="none" w:sz="0" w:space="0" w:color="auto"/>
            <w:bottom w:val="none" w:sz="0" w:space="0" w:color="auto"/>
            <w:right w:val="none" w:sz="0" w:space="0" w:color="auto"/>
          </w:divBdr>
        </w:div>
        <w:div w:id="1776515081">
          <w:marLeft w:val="0"/>
          <w:marRight w:val="0"/>
          <w:marTop w:val="0"/>
          <w:marBottom w:val="0"/>
          <w:divBdr>
            <w:top w:val="none" w:sz="0" w:space="0" w:color="auto"/>
            <w:left w:val="none" w:sz="0" w:space="0" w:color="auto"/>
            <w:bottom w:val="none" w:sz="0" w:space="0" w:color="auto"/>
            <w:right w:val="none" w:sz="0" w:space="0" w:color="auto"/>
          </w:divBdr>
        </w:div>
      </w:divsChild>
    </w:div>
    <w:div w:id="797452623">
      <w:bodyDiv w:val="1"/>
      <w:marLeft w:val="0"/>
      <w:marRight w:val="0"/>
      <w:marTop w:val="0"/>
      <w:marBottom w:val="0"/>
      <w:divBdr>
        <w:top w:val="none" w:sz="0" w:space="0" w:color="auto"/>
        <w:left w:val="none" w:sz="0" w:space="0" w:color="auto"/>
        <w:bottom w:val="none" w:sz="0" w:space="0" w:color="auto"/>
        <w:right w:val="none" w:sz="0" w:space="0" w:color="auto"/>
      </w:divBdr>
    </w:div>
    <w:div w:id="808087905">
      <w:bodyDiv w:val="1"/>
      <w:marLeft w:val="0"/>
      <w:marRight w:val="0"/>
      <w:marTop w:val="0"/>
      <w:marBottom w:val="0"/>
      <w:divBdr>
        <w:top w:val="none" w:sz="0" w:space="0" w:color="auto"/>
        <w:left w:val="none" w:sz="0" w:space="0" w:color="auto"/>
        <w:bottom w:val="none" w:sz="0" w:space="0" w:color="auto"/>
        <w:right w:val="none" w:sz="0" w:space="0" w:color="auto"/>
      </w:divBdr>
    </w:div>
    <w:div w:id="830484735">
      <w:bodyDiv w:val="1"/>
      <w:marLeft w:val="0"/>
      <w:marRight w:val="0"/>
      <w:marTop w:val="0"/>
      <w:marBottom w:val="0"/>
      <w:divBdr>
        <w:top w:val="none" w:sz="0" w:space="0" w:color="auto"/>
        <w:left w:val="none" w:sz="0" w:space="0" w:color="auto"/>
        <w:bottom w:val="none" w:sz="0" w:space="0" w:color="auto"/>
        <w:right w:val="none" w:sz="0" w:space="0" w:color="auto"/>
      </w:divBdr>
    </w:div>
    <w:div w:id="837621474">
      <w:bodyDiv w:val="1"/>
      <w:marLeft w:val="0"/>
      <w:marRight w:val="0"/>
      <w:marTop w:val="0"/>
      <w:marBottom w:val="0"/>
      <w:divBdr>
        <w:top w:val="none" w:sz="0" w:space="0" w:color="auto"/>
        <w:left w:val="none" w:sz="0" w:space="0" w:color="auto"/>
        <w:bottom w:val="none" w:sz="0" w:space="0" w:color="auto"/>
        <w:right w:val="none" w:sz="0" w:space="0" w:color="auto"/>
      </w:divBdr>
    </w:div>
    <w:div w:id="861474654">
      <w:bodyDiv w:val="1"/>
      <w:marLeft w:val="0"/>
      <w:marRight w:val="0"/>
      <w:marTop w:val="0"/>
      <w:marBottom w:val="0"/>
      <w:divBdr>
        <w:top w:val="none" w:sz="0" w:space="0" w:color="auto"/>
        <w:left w:val="none" w:sz="0" w:space="0" w:color="auto"/>
        <w:bottom w:val="none" w:sz="0" w:space="0" w:color="auto"/>
        <w:right w:val="none" w:sz="0" w:space="0" w:color="auto"/>
      </w:divBdr>
    </w:div>
    <w:div w:id="968389691">
      <w:bodyDiv w:val="1"/>
      <w:marLeft w:val="5"/>
      <w:marRight w:val="15"/>
      <w:marTop w:val="0"/>
      <w:marBottom w:val="0"/>
      <w:divBdr>
        <w:top w:val="none" w:sz="0" w:space="0" w:color="auto"/>
        <w:left w:val="none" w:sz="0" w:space="0" w:color="auto"/>
        <w:bottom w:val="none" w:sz="0" w:space="0" w:color="auto"/>
        <w:right w:val="none" w:sz="0" w:space="0" w:color="auto"/>
      </w:divBdr>
    </w:div>
    <w:div w:id="1064449083">
      <w:bodyDiv w:val="1"/>
      <w:marLeft w:val="0"/>
      <w:marRight w:val="0"/>
      <w:marTop w:val="0"/>
      <w:marBottom w:val="0"/>
      <w:divBdr>
        <w:top w:val="none" w:sz="0" w:space="0" w:color="auto"/>
        <w:left w:val="none" w:sz="0" w:space="0" w:color="auto"/>
        <w:bottom w:val="none" w:sz="0" w:space="0" w:color="auto"/>
        <w:right w:val="none" w:sz="0" w:space="0" w:color="auto"/>
      </w:divBdr>
    </w:div>
    <w:div w:id="1082482743">
      <w:bodyDiv w:val="1"/>
      <w:marLeft w:val="0"/>
      <w:marRight w:val="0"/>
      <w:marTop w:val="0"/>
      <w:marBottom w:val="0"/>
      <w:divBdr>
        <w:top w:val="none" w:sz="0" w:space="0" w:color="auto"/>
        <w:left w:val="none" w:sz="0" w:space="0" w:color="auto"/>
        <w:bottom w:val="none" w:sz="0" w:space="0" w:color="auto"/>
        <w:right w:val="none" w:sz="0" w:space="0" w:color="auto"/>
      </w:divBdr>
    </w:div>
    <w:div w:id="1092123358">
      <w:bodyDiv w:val="1"/>
      <w:marLeft w:val="0"/>
      <w:marRight w:val="0"/>
      <w:marTop w:val="0"/>
      <w:marBottom w:val="0"/>
      <w:divBdr>
        <w:top w:val="none" w:sz="0" w:space="0" w:color="auto"/>
        <w:left w:val="none" w:sz="0" w:space="0" w:color="auto"/>
        <w:bottom w:val="none" w:sz="0" w:space="0" w:color="auto"/>
        <w:right w:val="none" w:sz="0" w:space="0" w:color="auto"/>
      </w:divBdr>
    </w:div>
    <w:div w:id="1106968962">
      <w:bodyDiv w:val="1"/>
      <w:marLeft w:val="0"/>
      <w:marRight w:val="0"/>
      <w:marTop w:val="0"/>
      <w:marBottom w:val="0"/>
      <w:divBdr>
        <w:top w:val="none" w:sz="0" w:space="0" w:color="auto"/>
        <w:left w:val="none" w:sz="0" w:space="0" w:color="auto"/>
        <w:bottom w:val="none" w:sz="0" w:space="0" w:color="auto"/>
        <w:right w:val="none" w:sz="0" w:space="0" w:color="auto"/>
      </w:divBdr>
    </w:div>
    <w:div w:id="1113402066">
      <w:bodyDiv w:val="1"/>
      <w:marLeft w:val="0"/>
      <w:marRight w:val="0"/>
      <w:marTop w:val="0"/>
      <w:marBottom w:val="0"/>
      <w:divBdr>
        <w:top w:val="none" w:sz="0" w:space="0" w:color="auto"/>
        <w:left w:val="none" w:sz="0" w:space="0" w:color="auto"/>
        <w:bottom w:val="none" w:sz="0" w:space="0" w:color="auto"/>
        <w:right w:val="none" w:sz="0" w:space="0" w:color="auto"/>
      </w:divBdr>
    </w:div>
    <w:div w:id="1147624061">
      <w:bodyDiv w:val="1"/>
      <w:marLeft w:val="0"/>
      <w:marRight w:val="0"/>
      <w:marTop w:val="0"/>
      <w:marBottom w:val="0"/>
      <w:divBdr>
        <w:top w:val="none" w:sz="0" w:space="0" w:color="auto"/>
        <w:left w:val="none" w:sz="0" w:space="0" w:color="auto"/>
        <w:bottom w:val="none" w:sz="0" w:space="0" w:color="auto"/>
        <w:right w:val="none" w:sz="0" w:space="0" w:color="auto"/>
      </w:divBdr>
      <w:divsChild>
        <w:div w:id="933323838">
          <w:marLeft w:val="0"/>
          <w:marRight w:val="0"/>
          <w:marTop w:val="0"/>
          <w:marBottom w:val="0"/>
          <w:divBdr>
            <w:top w:val="none" w:sz="0" w:space="0" w:color="auto"/>
            <w:left w:val="none" w:sz="0" w:space="0" w:color="auto"/>
            <w:bottom w:val="none" w:sz="0" w:space="0" w:color="auto"/>
            <w:right w:val="none" w:sz="0" w:space="0" w:color="auto"/>
          </w:divBdr>
          <w:divsChild>
            <w:div w:id="1648512334">
              <w:marLeft w:val="158"/>
              <w:marRight w:val="158"/>
              <w:marTop w:val="0"/>
              <w:marBottom w:val="0"/>
              <w:divBdr>
                <w:top w:val="none" w:sz="0" w:space="0" w:color="auto"/>
                <w:left w:val="none" w:sz="0" w:space="0" w:color="auto"/>
                <w:bottom w:val="none" w:sz="0" w:space="0" w:color="auto"/>
                <w:right w:val="none" w:sz="0" w:space="0" w:color="auto"/>
              </w:divBdr>
              <w:divsChild>
                <w:div w:id="1694529046">
                  <w:marLeft w:val="0"/>
                  <w:marRight w:val="0"/>
                  <w:marTop w:val="0"/>
                  <w:marBottom w:val="0"/>
                  <w:divBdr>
                    <w:top w:val="none" w:sz="0" w:space="0" w:color="auto"/>
                    <w:left w:val="none" w:sz="0" w:space="0" w:color="auto"/>
                    <w:bottom w:val="none" w:sz="0" w:space="0" w:color="auto"/>
                    <w:right w:val="none" w:sz="0" w:space="0" w:color="auto"/>
                  </w:divBdr>
                  <w:divsChild>
                    <w:div w:id="1431272863">
                      <w:marLeft w:val="0"/>
                      <w:marRight w:val="0"/>
                      <w:marTop w:val="0"/>
                      <w:marBottom w:val="0"/>
                      <w:divBdr>
                        <w:top w:val="none" w:sz="0" w:space="0" w:color="auto"/>
                        <w:left w:val="none" w:sz="0" w:space="0" w:color="auto"/>
                        <w:bottom w:val="none" w:sz="0" w:space="0" w:color="auto"/>
                        <w:right w:val="none" w:sz="0" w:space="0" w:color="auto"/>
                      </w:divBdr>
                      <w:divsChild>
                        <w:div w:id="210003747">
                          <w:marLeft w:val="0"/>
                          <w:marRight w:val="0"/>
                          <w:marTop w:val="0"/>
                          <w:marBottom w:val="0"/>
                          <w:divBdr>
                            <w:top w:val="none" w:sz="0" w:space="0" w:color="auto"/>
                            <w:left w:val="none" w:sz="0" w:space="0" w:color="auto"/>
                            <w:bottom w:val="none" w:sz="0" w:space="0" w:color="auto"/>
                            <w:right w:val="none" w:sz="0" w:space="0" w:color="auto"/>
                          </w:divBdr>
                          <w:divsChild>
                            <w:div w:id="1915705267">
                              <w:marLeft w:val="0"/>
                              <w:marRight w:val="0"/>
                              <w:marTop w:val="0"/>
                              <w:marBottom w:val="0"/>
                              <w:divBdr>
                                <w:top w:val="none" w:sz="0" w:space="0" w:color="auto"/>
                                <w:left w:val="none" w:sz="0" w:space="0" w:color="auto"/>
                                <w:bottom w:val="none" w:sz="0" w:space="0" w:color="auto"/>
                                <w:right w:val="none" w:sz="0" w:space="0" w:color="auto"/>
                              </w:divBdr>
                              <w:divsChild>
                                <w:div w:id="44862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394995">
      <w:bodyDiv w:val="1"/>
      <w:marLeft w:val="0"/>
      <w:marRight w:val="0"/>
      <w:marTop w:val="0"/>
      <w:marBottom w:val="0"/>
      <w:divBdr>
        <w:top w:val="none" w:sz="0" w:space="0" w:color="auto"/>
        <w:left w:val="none" w:sz="0" w:space="0" w:color="auto"/>
        <w:bottom w:val="none" w:sz="0" w:space="0" w:color="auto"/>
        <w:right w:val="none" w:sz="0" w:space="0" w:color="auto"/>
      </w:divBdr>
      <w:divsChild>
        <w:div w:id="1371108991">
          <w:marLeft w:val="547"/>
          <w:marRight w:val="0"/>
          <w:marTop w:val="115"/>
          <w:marBottom w:val="0"/>
          <w:divBdr>
            <w:top w:val="none" w:sz="0" w:space="0" w:color="auto"/>
            <w:left w:val="none" w:sz="0" w:space="0" w:color="auto"/>
            <w:bottom w:val="none" w:sz="0" w:space="0" w:color="auto"/>
            <w:right w:val="none" w:sz="0" w:space="0" w:color="auto"/>
          </w:divBdr>
        </w:div>
        <w:div w:id="399178">
          <w:marLeft w:val="547"/>
          <w:marRight w:val="0"/>
          <w:marTop w:val="115"/>
          <w:marBottom w:val="0"/>
          <w:divBdr>
            <w:top w:val="none" w:sz="0" w:space="0" w:color="auto"/>
            <w:left w:val="none" w:sz="0" w:space="0" w:color="auto"/>
            <w:bottom w:val="none" w:sz="0" w:space="0" w:color="auto"/>
            <w:right w:val="none" w:sz="0" w:space="0" w:color="auto"/>
          </w:divBdr>
        </w:div>
        <w:div w:id="276569384">
          <w:marLeft w:val="1166"/>
          <w:marRight w:val="0"/>
          <w:marTop w:val="96"/>
          <w:marBottom w:val="0"/>
          <w:divBdr>
            <w:top w:val="none" w:sz="0" w:space="0" w:color="auto"/>
            <w:left w:val="none" w:sz="0" w:space="0" w:color="auto"/>
            <w:bottom w:val="none" w:sz="0" w:space="0" w:color="auto"/>
            <w:right w:val="none" w:sz="0" w:space="0" w:color="auto"/>
          </w:divBdr>
        </w:div>
        <w:div w:id="615018887">
          <w:marLeft w:val="1800"/>
          <w:marRight w:val="0"/>
          <w:marTop w:val="86"/>
          <w:marBottom w:val="0"/>
          <w:divBdr>
            <w:top w:val="none" w:sz="0" w:space="0" w:color="auto"/>
            <w:left w:val="none" w:sz="0" w:space="0" w:color="auto"/>
            <w:bottom w:val="none" w:sz="0" w:space="0" w:color="auto"/>
            <w:right w:val="none" w:sz="0" w:space="0" w:color="auto"/>
          </w:divBdr>
        </w:div>
        <w:div w:id="2057044261">
          <w:marLeft w:val="1166"/>
          <w:marRight w:val="0"/>
          <w:marTop w:val="96"/>
          <w:marBottom w:val="0"/>
          <w:divBdr>
            <w:top w:val="none" w:sz="0" w:space="0" w:color="auto"/>
            <w:left w:val="none" w:sz="0" w:space="0" w:color="auto"/>
            <w:bottom w:val="none" w:sz="0" w:space="0" w:color="auto"/>
            <w:right w:val="none" w:sz="0" w:space="0" w:color="auto"/>
          </w:divBdr>
        </w:div>
        <w:div w:id="15547138">
          <w:marLeft w:val="1800"/>
          <w:marRight w:val="0"/>
          <w:marTop w:val="86"/>
          <w:marBottom w:val="0"/>
          <w:divBdr>
            <w:top w:val="none" w:sz="0" w:space="0" w:color="auto"/>
            <w:left w:val="none" w:sz="0" w:space="0" w:color="auto"/>
            <w:bottom w:val="none" w:sz="0" w:space="0" w:color="auto"/>
            <w:right w:val="none" w:sz="0" w:space="0" w:color="auto"/>
          </w:divBdr>
        </w:div>
        <w:div w:id="1351836393">
          <w:marLeft w:val="547"/>
          <w:marRight w:val="0"/>
          <w:marTop w:val="115"/>
          <w:marBottom w:val="0"/>
          <w:divBdr>
            <w:top w:val="none" w:sz="0" w:space="0" w:color="auto"/>
            <w:left w:val="none" w:sz="0" w:space="0" w:color="auto"/>
            <w:bottom w:val="none" w:sz="0" w:space="0" w:color="auto"/>
            <w:right w:val="none" w:sz="0" w:space="0" w:color="auto"/>
          </w:divBdr>
        </w:div>
        <w:div w:id="394088095">
          <w:marLeft w:val="547"/>
          <w:marRight w:val="0"/>
          <w:marTop w:val="115"/>
          <w:marBottom w:val="0"/>
          <w:divBdr>
            <w:top w:val="none" w:sz="0" w:space="0" w:color="auto"/>
            <w:left w:val="none" w:sz="0" w:space="0" w:color="auto"/>
            <w:bottom w:val="none" w:sz="0" w:space="0" w:color="auto"/>
            <w:right w:val="none" w:sz="0" w:space="0" w:color="auto"/>
          </w:divBdr>
        </w:div>
      </w:divsChild>
    </w:div>
    <w:div w:id="1156266169">
      <w:bodyDiv w:val="1"/>
      <w:marLeft w:val="0"/>
      <w:marRight w:val="0"/>
      <w:marTop w:val="0"/>
      <w:marBottom w:val="0"/>
      <w:divBdr>
        <w:top w:val="none" w:sz="0" w:space="0" w:color="auto"/>
        <w:left w:val="none" w:sz="0" w:space="0" w:color="auto"/>
        <w:bottom w:val="none" w:sz="0" w:space="0" w:color="auto"/>
        <w:right w:val="none" w:sz="0" w:space="0" w:color="auto"/>
      </w:divBdr>
    </w:div>
    <w:div w:id="1181775200">
      <w:bodyDiv w:val="1"/>
      <w:marLeft w:val="0"/>
      <w:marRight w:val="0"/>
      <w:marTop w:val="0"/>
      <w:marBottom w:val="0"/>
      <w:divBdr>
        <w:top w:val="none" w:sz="0" w:space="0" w:color="auto"/>
        <w:left w:val="none" w:sz="0" w:space="0" w:color="auto"/>
        <w:bottom w:val="none" w:sz="0" w:space="0" w:color="auto"/>
        <w:right w:val="none" w:sz="0" w:space="0" w:color="auto"/>
      </w:divBdr>
    </w:div>
    <w:div w:id="1185704085">
      <w:bodyDiv w:val="1"/>
      <w:marLeft w:val="0"/>
      <w:marRight w:val="0"/>
      <w:marTop w:val="0"/>
      <w:marBottom w:val="0"/>
      <w:divBdr>
        <w:top w:val="none" w:sz="0" w:space="0" w:color="auto"/>
        <w:left w:val="none" w:sz="0" w:space="0" w:color="auto"/>
        <w:bottom w:val="none" w:sz="0" w:space="0" w:color="auto"/>
        <w:right w:val="none" w:sz="0" w:space="0" w:color="auto"/>
      </w:divBdr>
    </w:div>
    <w:div w:id="1189024409">
      <w:bodyDiv w:val="1"/>
      <w:marLeft w:val="0"/>
      <w:marRight w:val="0"/>
      <w:marTop w:val="0"/>
      <w:marBottom w:val="0"/>
      <w:divBdr>
        <w:top w:val="none" w:sz="0" w:space="0" w:color="auto"/>
        <w:left w:val="none" w:sz="0" w:space="0" w:color="auto"/>
        <w:bottom w:val="none" w:sz="0" w:space="0" w:color="auto"/>
        <w:right w:val="none" w:sz="0" w:space="0" w:color="auto"/>
      </w:divBdr>
    </w:div>
    <w:div w:id="1191723266">
      <w:bodyDiv w:val="1"/>
      <w:marLeft w:val="0"/>
      <w:marRight w:val="0"/>
      <w:marTop w:val="0"/>
      <w:marBottom w:val="0"/>
      <w:divBdr>
        <w:top w:val="none" w:sz="0" w:space="0" w:color="auto"/>
        <w:left w:val="none" w:sz="0" w:space="0" w:color="auto"/>
        <w:bottom w:val="none" w:sz="0" w:space="0" w:color="auto"/>
        <w:right w:val="none" w:sz="0" w:space="0" w:color="auto"/>
      </w:divBdr>
    </w:div>
    <w:div w:id="1204633763">
      <w:bodyDiv w:val="1"/>
      <w:marLeft w:val="0"/>
      <w:marRight w:val="0"/>
      <w:marTop w:val="0"/>
      <w:marBottom w:val="0"/>
      <w:divBdr>
        <w:top w:val="none" w:sz="0" w:space="0" w:color="auto"/>
        <w:left w:val="none" w:sz="0" w:space="0" w:color="auto"/>
        <w:bottom w:val="none" w:sz="0" w:space="0" w:color="auto"/>
        <w:right w:val="none" w:sz="0" w:space="0" w:color="auto"/>
      </w:divBdr>
    </w:div>
    <w:div w:id="1268804794">
      <w:bodyDiv w:val="1"/>
      <w:marLeft w:val="0"/>
      <w:marRight w:val="0"/>
      <w:marTop w:val="0"/>
      <w:marBottom w:val="0"/>
      <w:divBdr>
        <w:top w:val="none" w:sz="0" w:space="0" w:color="auto"/>
        <w:left w:val="none" w:sz="0" w:space="0" w:color="auto"/>
        <w:bottom w:val="none" w:sz="0" w:space="0" w:color="auto"/>
        <w:right w:val="none" w:sz="0" w:space="0" w:color="auto"/>
      </w:divBdr>
      <w:divsChild>
        <w:div w:id="1439719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3192755">
      <w:bodyDiv w:val="1"/>
      <w:marLeft w:val="0"/>
      <w:marRight w:val="0"/>
      <w:marTop w:val="0"/>
      <w:marBottom w:val="0"/>
      <w:divBdr>
        <w:top w:val="none" w:sz="0" w:space="0" w:color="auto"/>
        <w:left w:val="none" w:sz="0" w:space="0" w:color="auto"/>
        <w:bottom w:val="none" w:sz="0" w:space="0" w:color="auto"/>
        <w:right w:val="none" w:sz="0" w:space="0" w:color="auto"/>
      </w:divBdr>
      <w:divsChild>
        <w:div w:id="265431884">
          <w:marLeft w:val="0"/>
          <w:marRight w:val="0"/>
          <w:marTop w:val="86"/>
          <w:marBottom w:val="0"/>
          <w:divBdr>
            <w:top w:val="none" w:sz="0" w:space="0" w:color="auto"/>
            <w:left w:val="none" w:sz="0" w:space="0" w:color="auto"/>
            <w:bottom w:val="none" w:sz="0" w:space="0" w:color="auto"/>
            <w:right w:val="none" w:sz="0" w:space="0" w:color="auto"/>
          </w:divBdr>
        </w:div>
        <w:div w:id="270552302">
          <w:marLeft w:val="0"/>
          <w:marRight w:val="0"/>
          <w:marTop w:val="86"/>
          <w:marBottom w:val="0"/>
          <w:divBdr>
            <w:top w:val="none" w:sz="0" w:space="0" w:color="auto"/>
            <w:left w:val="none" w:sz="0" w:space="0" w:color="auto"/>
            <w:bottom w:val="none" w:sz="0" w:space="0" w:color="auto"/>
            <w:right w:val="none" w:sz="0" w:space="0" w:color="auto"/>
          </w:divBdr>
        </w:div>
        <w:div w:id="941182093">
          <w:marLeft w:val="0"/>
          <w:marRight w:val="0"/>
          <w:marTop w:val="86"/>
          <w:marBottom w:val="0"/>
          <w:divBdr>
            <w:top w:val="none" w:sz="0" w:space="0" w:color="auto"/>
            <w:left w:val="none" w:sz="0" w:space="0" w:color="auto"/>
            <w:bottom w:val="none" w:sz="0" w:space="0" w:color="auto"/>
            <w:right w:val="none" w:sz="0" w:space="0" w:color="auto"/>
          </w:divBdr>
        </w:div>
        <w:div w:id="957906269">
          <w:marLeft w:val="0"/>
          <w:marRight w:val="0"/>
          <w:marTop w:val="86"/>
          <w:marBottom w:val="0"/>
          <w:divBdr>
            <w:top w:val="none" w:sz="0" w:space="0" w:color="auto"/>
            <w:left w:val="none" w:sz="0" w:space="0" w:color="auto"/>
            <w:bottom w:val="none" w:sz="0" w:space="0" w:color="auto"/>
            <w:right w:val="none" w:sz="0" w:space="0" w:color="auto"/>
          </w:divBdr>
        </w:div>
        <w:div w:id="995958998">
          <w:marLeft w:val="0"/>
          <w:marRight w:val="0"/>
          <w:marTop w:val="86"/>
          <w:marBottom w:val="0"/>
          <w:divBdr>
            <w:top w:val="none" w:sz="0" w:space="0" w:color="auto"/>
            <w:left w:val="none" w:sz="0" w:space="0" w:color="auto"/>
            <w:bottom w:val="none" w:sz="0" w:space="0" w:color="auto"/>
            <w:right w:val="none" w:sz="0" w:space="0" w:color="auto"/>
          </w:divBdr>
        </w:div>
        <w:div w:id="1289582066">
          <w:marLeft w:val="0"/>
          <w:marRight w:val="0"/>
          <w:marTop w:val="86"/>
          <w:marBottom w:val="0"/>
          <w:divBdr>
            <w:top w:val="none" w:sz="0" w:space="0" w:color="auto"/>
            <w:left w:val="none" w:sz="0" w:space="0" w:color="auto"/>
            <w:bottom w:val="none" w:sz="0" w:space="0" w:color="auto"/>
            <w:right w:val="none" w:sz="0" w:space="0" w:color="auto"/>
          </w:divBdr>
        </w:div>
        <w:div w:id="1435511779">
          <w:marLeft w:val="0"/>
          <w:marRight w:val="0"/>
          <w:marTop w:val="86"/>
          <w:marBottom w:val="0"/>
          <w:divBdr>
            <w:top w:val="none" w:sz="0" w:space="0" w:color="auto"/>
            <w:left w:val="none" w:sz="0" w:space="0" w:color="auto"/>
            <w:bottom w:val="none" w:sz="0" w:space="0" w:color="auto"/>
            <w:right w:val="none" w:sz="0" w:space="0" w:color="auto"/>
          </w:divBdr>
        </w:div>
        <w:div w:id="1735810541">
          <w:marLeft w:val="0"/>
          <w:marRight w:val="0"/>
          <w:marTop w:val="86"/>
          <w:marBottom w:val="0"/>
          <w:divBdr>
            <w:top w:val="none" w:sz="0" w:space="0" w:color="auto"/>
            <w:left w:val="none" w:sz="0" w:space="0" w:color="auto"/>
            <w:bottom w:val="none" w:sz="0" w:space="0" w:color="auto"/>
            <w:right w:val="none" w:sz="0" w:space="0" w:color="auto"/>
          </w:divBdr>
        </w:div>
      </w:divsChild>
    </w:div>
    <w:div w:id="1303805448">
      <w:bodyDiv w:val="1"/>
      <w:marLeft w:val="0"/>
      <w:marRight w:val="0"/>
      <w:marTop w:val="0"/>
      <w:marBottom w:val="0"/>
      <w:divBdr>
        <w:top w:val="none" w:sz="0" w:space="0" w:color="auto"/>
        <w:left w:val="none" w:sz="0" w:space="0" w:color="auto"/>
        <w:bottom w:val="none" w:sz="0" w:space="0" w:color="auto"/>
        <w:right w:val="none" w:sz="0" w:space="0" w:color="auto"/>
      </w:divBdr>
    </w:div>
    <w:div w:id="1405955930">
      <w:bodyDiv w:val="1"/>
      <w:marLeft w:val="0"/>
      <w:marRight w:val="0"/>
      <w:marTop w:val="0"/>
      <w:marBottom w:val="0"/>
      <w:divBdr>
        <w:top w:val="none" w:sz="0" w:space="0" w:color="auto"/>
        <w:left w:val="none" w:sz="0" w:space="0" w:color="auto"/>
        <w:bottom w:val="none" w:sz="0" w:space="0" w:color="auto"/>
        <w:right w:val="none" w:sz="0" w:space="0" w:color="auto"/>
      </w:divBdr>
    </w:div>
    <w:div w:id="1417557922">
      <w:bodyDiv w:val="1"/>
      <w:marLeft w:val="0"/>
      <w:marRight w:val="0"/>
      <w:marTop w:val="0"/>
      <w:marBottom w:val="0"/>
      <w:divBdr>
        <w:top w:val="none" w:sz="0" w:space="0" w:color="auto"/>
        <w:left w:val="none" w:sz="0" w:space="0" w:color="auto"/>
        <w:bottom w:val="none" w:sz="0" w:space="0" w:color="auto"/>
        <w:right w:val="none" w:sz="0" w:space="0" w:color="auto"/>
      </w:divBdr>
    </w:div>
    <w:div w:id="1440219822">
      <w:bodyDiv w:val="1"/>
      <w:marLeft w:val="0"/>
      <w:marRight w:val="0"/>
      <w:marTop w:val="0"/>
      <w:marBottom w:val="0"/>
      <w:divBdr>
        <w:top w:val="none" w:sz="0" w:space="0" w:color="auto"/>
        <w:left w:val="none" w:sz="0" w:space="0" w:color="auto"/>
        <w:bottom w:val="none" w:sz="0" w:space="0" w:color="auto"/>
        <w:right w:val="none" w:sz="0" w:space="0" w:color="auto"/>
      </w:divBdr>
      <w:divsChild>
        <w:div w:id="19477303">
          <w:marLeft w:val="0"/>
          <w:marRight w:val="0"/>
          <w:marTop w:val="0"/>
          <w:marBottom w:val="0"/>
          <w:divBdr>
            <w:top w:val="none" w:sz="0" w:space="0" w:color="auto"/>
            <w:left w:val="none" w:sz="0" w:space="0" w:color="auto"/>
            <w:bottom w:val="none" w:sz="0" w:space="0" w:color="auto"/>
            <w:right w:val="none" w:sz="0" w:space="0" w:color="auto"/>
          </w:divBdr>
          <w:divsChild>
            <w:div w:id="18050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03523">
      <w:bodyDiv w:val="1"/>
      <w:marLeft w:val="0"/>
      <w:marRight w:val="0"/>
      <w:marTop w:val="0"/>
      <w:marBottom w:val="0"/>
      <w:divBdr>
        <w:top w:val="none" w:sz="0" w:space="0" w:color="auto"/>
        <w:left w:val="none" w:sz="0" w:space="0" w:color="auto"/>
        <w:bottom w:val="none" w:sz="0" w:space="0" w:color="auto"/>
        <w:right w:val="none" w:sz="0" w:space="0" w:color="auto"/>
      </w:divBdr>
    </w:div>
    <w:div w:id="1488593350">
      <w:bodyDiv w:val="1"/>
      <w:marLeft w:val="0"/>
      <w:marRight w:val="0"/>
      <w:marTop w:val="0"/>
      <w:marBottom w:val="0"/>
      <w:divBdr>
        <w:top w:val="none" w:sz="0" w:space="0" w:color="auto"/>
        <w:left w:val="none" w:sz="0" w:space="0" w:color="auto"/>
        <w:bottom w:val="none" w:sz="0" w:space="0" w:color="auto"/>
        <w:right w:val="none" w:sz="0" w:space="0" w:color="auto"/>
      </w:divBdr>
    </w:div>
    <w:div w:id="1515412647">
      <w:bodyDiv w:val="1"/>
      <w:marLeft w:val="0"/>
      <w:marRight w:val="0"/>
      <w:marTop w:val="0"/>
      <w:marBottom w:val="0"/>
      <w:divBdr>
        <w:top w:val="none" w:sz="0" w:space="0" w:color="auto"/>
        <w:left w:val="none" w:sz="0" w:space="0" w:color="auto"/>
        <w:bottom w:val="none" w:sz="0" w:space="0" w:color="auto"/>
        <w:right w:val="none" w:sz="0" w:space="0" w:color="auto"/>
      </w:divBdr>
    </w:div>
    <w:div w:id="1530921535">
      <w:bodyDiv w:val="1"/>
      <w:marLeft w:val="0"/>
      <w:marRight w:val="0"/>
      <w:marTop w:val="0"/>
      <w:marBottom w:val="0"/>
      <w:divBdr>
        <w:top w:val="none" w:sz="0" w:space="0" w:color="auto"/>
        <w:left w:val="none" w:sz="0" w:space="0" w:color="auto"/>
        <w:bottom w:val="none" w:sz="0" w:space="0" w:color="auto"/>
        <w:right w:val="none" w:sz="0" w:space="0" w:color="auto"/>
      </w:divBdr>
    </w:div>
    <w:div w:id="1544753999">
      <w:bodyDiv w:val="1"/>
      <w:marLeft w:val="0"/>
      <w:marRight w:val="0"/>
      <w:marTop w:val="0"/>
      <w:marBottom w:val="0"/>
      <w:divBdr>
        <w:top w:val="none" w:sz="0" w:space="0" w:color="auto"/>
        <w:left w:val="none" w:sz="0" w:space="0" w:color="auto"/>
        <w:bottom w:val="none" w:sz="0" w:space="0" w:color="auto"/>
        <w:right w:val="none" w:sz="0" w:space="0" w:color="auto"/>
      </w:divBdr>
      <w:divsChild>
        <w:div w:id="210116841">
          <w:marLeft w:val="0"/>
          <w:marRight w:val="0"/>
          <w:marTop w:val="0"/>
          <w:marBottom w:val="0"/>
          <w:divBdr>
            <w:top w:val="none" w:sz="0" w:space="0" w:color="auto"/>
            <w:left w:val="none" w:sz="0" w:space="0" w:color="auto"/>
            <w:bottom w:val="none" w:sz="0" w:space="0" w:color="auto"/>
            <w:right w:val="none" w:sz="0" w:space="0" w:color="auto"/>
          </w:divBdr>
        </w:div>
        <w:div w:id="432558468">
          <w:marLeft w:val="0"/>
          <w:marRight w:val="0"/>
          <w:marTop w:val="0"/>
          <w:marBottom w:val="0"/>
          <w:divBdr>
            <w:top w:val="none" w:sz="0" w:space="0" w:color="auto"/>
            <w:left w:val="none" w:sz="0" w:space="0" w:color="auto"/>
            <w:bottom w:val="none" w:sz="0" w:space="0" w:color="auto"/>
            <w:right w:val="none" w:sz="0" w:space="0" w:color="auto"/>
          </w:divBdr>
        </w:div>
        <w:div w:id="581454123">
          <w:marLeft w:val="0"/>
          <w:marRight w:val="0"/>
          <w:marTop w:val="0"/>
          <w:marBottom w:val="0"/>
          <w:divBdr>
            <w:top w:val="none" w:sz="0" w:space="0" w:color="auto"/>
            <w:left w:val="none" w:sz="0" w:space="0" w:color="auto"/>
            <w:bottom w:val="none" w:sz="0" w:space="0" w:color="auto"/>
            <w:right w:val="none" w:sz="0" w:space="0" w:color="auto"/>
          </w:divBdr>
        </w:div>
        <w:div w:id="758715381">
          <w:marLeft w:val="0"/>
          <w:marRight w:val="0"/>
          <w:marTop w:val="0"/>
          <w:marBottom w:val="0"/>
          <w:divBdr>
            <w:top w:val="none" w:sz="0" w:space="0" w:color="auto"/>
            <w:left w:val="none" w:sz="0" w:space="0" w:color="auto"/>
            <w:bottom w:val="none" w:sz="0" w:space="0" w:color="auto"/>
            <w:right w:val="none" w:sz="0" w:space="0" w:color="auto"/>
          </w:divBdr>
        </w:div>
        <w:div w:id="978073000">
          <w:marLeft w:val="0"/>
          <w:marRight w:val="0"/>
          <w:marTop w:val="0"/>
          <w:marBottom w:val="0"/>
          <w:divBdr>
            <w:top w:val="none" w:sz="0" w:space="0" w:color="auto"/>
            <w:left w:val="none" w:sz="0" w:space="0" w:color="auto"/>
            <w:bottom w:val="none" w:sz="0" w:space="0" w:color="auto"/>
            <w:right w:val="none" w:sz="0" w:space="0" w:color="auto"/>
          </w:divBdr>
        </w:div>
        <w:div w:id="1252471777">
          <w:marLeft w:val="0"/>
          <w:marRight w:val="0"/>
          <w:marTop w:val="0"/>
          <w:marBottom w:val="0"/>
          <w:divBdr>
            <w:top w:val="none" w:sz="0" w:space="0" w:color="auto"/>
            <w:left w:val="none" w:sz="0" w:space="0" w:color="auto"/>
            <w:bottom w:val="none" w:sz="0" w:space="0" w:color="auto"/>
            <w:right w:val="none" w:sz="0" w:space="0" w:color="auto"/>
          </w:divBdr>
        </w:div>
        <w:div w:id="1390108164">
          <w:marLeft w:val="0"/>
          <w:marRight w:val="0"/>
          <w:marTop w:val="0"/>
          <w:marBottom w:val="0"/>
          <w:divBdr>
            <w:top w:val="none" w:sz="0" w:space="0" w:color="auto"/>
            <w:left w:val="none" w:sz="0" w:space="0" w:color="auto"/>
            <w:bottom w:val="none" w:sz="0" w:space="0" w:color="auto"/>
            <w:right w:val="none" w:sz="0" w:space="0" w:color="auto"/>
          </w:divBdr>
        </w:div>
        <w:div w:id="1594319351">
          <w:marLeft w:val="0"/>
          <w:marRight w:val="0"/>
          <w:marTop w:val="0"/>
          <w:marBottom w:val="0"/>
          <w:divBdr>
            <w:top w:val="none" w:sz="0" w:space="0" w:color="auto"/>
            <w:left w:val="none" w:sz="0" w:space="0" w:color="auto"/>
            <w:bottom w:val="none" w:sz="0" w:space="0" w:color="auto"/>
            <w:right w:val="none" w:sz="0" w:space="0" w:color="auto"/>
          </w:divBdr>
        </w:div>
        <w:div w:id="1809473531">
          <w:marLeft w:val="0"/>
          <w:marRight w:val="0"/>
          <w:marTop w:val="0"/>
          <w:marBottom w:val="0"/>
          <w:divBdr>
            <w:top w:val="none" w:sz="0" w:space="0" w:color="auto"/>
            <w:left w:val="none" w:sz="0" w:space="0" w:color="auto"/>
            <w:bottom w:val="none" w:sz="0" w:space="0" w:color="auto"/>
            <w:right w:val="none" w:sz="0" w:space="0" w:color="auto"/>
          </w:divBdr>
        </w:div>
        <w:div w:id="2098552439">
          <w:marLeft w:val="0"/>
          <w:marRight w:val="0"/>
          <w:marTop w:val="0"/>
          <w:marBottom w:val="0"/>
          <w:divBdr>
            <w:top w:val="none" w:sz="0" w:space="0" w:color="auto"/>
            <w:left w:val="none" w:sz="0" w:space="0" w:color="auto"/>
            <w:bottom w:val="none" w:sz="0" w:space="0" w:color="auto"/>
            <w:right w:val="none" w:sz="0" w:space="0" w:color="auto"/>
          </w:divBdr>
        </w:div>
      </w:divsChild>
    </w:div>
    <w:div w:id="1554345076">
      <w:bodyDiv w:val="1"/>
      <w:marLeft w:val="0"/>
      <w:marRight w:val="0"/>
      <w:marTop w:val="0"/>
      <w:marBottom w:val="0"/>
      <w:divBdr>
        <w:top w:val="none" w:sz="0" w:space="0" w:color="auto"/>
        <w:left w:val="none" w:sz="0" w:space="0" w:color="auto"/>
        <w:bottom w:val="none" w:sz="0" w:space="0" w:color="auto"/>
        <w:right w:val="none" w:sz="0" w:space="0" w:color="auto"/>
      </w:divBdr>
    </w:div>
    <w:div w:id="1564293196">
      <w:bodyDiv w:val="1"/>
      <w:marLeft w:val="0"/>
      <w:marRight w:val="0"/>
      <w:marTop w:val="0"/>
      <w:marBottom w:val="0"/>
      <w:divBdr>
        <w:top w:val="none" w:sz="0" w:space="0" w:color="auto"/>
        <w:left w:val="none" w:sz="0" w:space="0" w:color="auto"/>
        <w:bottom w:val="none" w:sz="0" w:space="0" w:color="auto"/>
        <w:right w:val="none" w:sz="0" w:space="0" w:color="auto"/>
      </w:divBdr>
    </w:div>
    <w:div w:id="1721660829">
      <w:bodyDiv w:val="1"/>
      <w:marLeft w:val="0"/>
      <w:marRight w:val="0"/>
      <w:marTop w:val="0"/>
      <w:marBottom w:val="0"/>
      <w:divBdr>
        <w:top w:val="none" w:sz="0" w:space="0" w:color="auto"/>
        <w:left w:val="none" w:sz="0" w:space="0" w:color="auto"/>
        <w:bottom w:val="none" w:sz="0" w:space="0" w:color="auto"/>
        <w:right w:val="none" w:sz="0" w:space="0" w:color="auto"/>
      </w:divBdr>
    </w:div>
    <w:div w:id="1732651341">
      <w:bodyDiv w:val="1"/>
      <w:marLeft w:val="0"/>
      <w:marRight w:val="0"/>
      <w:marTop w:val="0"/>
      <w:marBottom w:val="0"/>
      <w:divBdr>
        <w:top w:val="none" w:sz="0" w:space="0" w:color="auto"/>
        <w:left w:val="none" w:sz="0" w:space="0" w:color="auto"/>
        <w:bottom w:val="none" w:sz="0" w:space="0" w:color="auto"/>
        <w:right w:val="none" w:sz="0" w:space="0" w:color="auto"/>
      </w:divBdr>
    </w:div>
    <w:div w:id="1733583221">
      <w:bodyDiv w:val="1"/>
      <w:marLeft w:val="0"/>
      <w:marRight w:val="0"/>
      <w:marTop w:val="0"/>
      <w:marBottom w:val="0"/>
      <w:divBdr>
        <w:top w:val="none" w:sz="0" w:space="0" w:color="auto"/>
        <w:left w:val="none" w:sz="0" w:space="0" w:color="auto"/>
        <w:bottom w:val="none" w:sz="0" w:space="0" w:color="auto"/>
        <w:right w:val="none" w:sz="0" w:space="0" w:color="auto"/>
      </w:divBdr>
      <w:divsChild>
        <w:div w:id="45227767">
          <w:marLeft w:val="0"/>
          <w:marRight w:val="0"/>
          <w:marTop w:val="0"/>
          <w:marBottom w:val="0"/>
          <w:divBdr>
            <w:top w:val="none" w:sz="0" w:space="0" w:color="auto"/>
            <w:left w:val="none" w:sz="0" w:space="0" w:color="auto"/>
            <w:bottom w:val="none" w:sz="0" w:space="0" w:color="auto"/>
            <w:right w:val="none" w:sz="0" w:space="0" w:color="auto"/>
          </w:divBdr>
        </w:div>
        <w:div w:id="179317813">
          <w:marLeft w:val="0"/>
          <w:marRight w:val="0"/>
          <w:marTop w:val="0"/>
          <w:marBottom w:val="0"/>
          <w:divBdr>
            <w:top w:val="none" w:sz="0" w:space="0" w:color="auto"/>
            <w:left w:val="none" w:sz="0" w:space="0" w:color="auto"/>
            <w:bottom w:val="none" w:sz="0" w:space="0" w:color="auto"/>
            <w:right w:val="none" w:sz="0" w:space="0" w:color="auto"/>
          </w:divBdr>
        </w:div>
        <w:div w:id="212274632">
          <w:marLeft w:val="0"/>
          <w:marRight w:val="0"/>
          <w:marTop w:val="0"/>
          <w:marBottom w:val="0"/>
          <w:divBdr>
            <w:top w:val="none" w:sz="0" w:space="0" w:color="auto"/>
            <w:left w:val="none" w:sz="0" w:space="0" w:color="auto"/>
            <w:bottom w:val="none" w:sz="0" w:space="0" w:color="auto"/>
            <w:right w:val="none" w:sz="0" w:space="0" w:color="auto"/>
          </w:divBdr>
        </w:div>
        <w:div w:id="301930928">
          <w:marLeft w:val="0"/>
          <w:marRight w:val="0"/>
          <w:marTop w:val="0"/>
          <w:marBottom w:val="0"/>
          <w:divBdr>
            <w:top w:val="none" w:sz="0" w:space="0" w:color="auto"/>
            <w:left w:val="none" w:sz="0" w:space="0" w:color="auto"/>
            <w:bottom w:val="none" w:sz="0" w:space="0" w:color="auto"/>
            <w:right w:val="none" w:sz="0" w:space="0" w:color="auto"/>
          </w:divBdr>
        </w:div>
        <w:div w:id="517815519">
          <w:marLeft w:val="0"/>
          <w:marRight w:val="0"/>
          <w:marTop w:val="0"/>
          <w:marBottom w:val="0"/>
          <w:divBdr>
            <w:top w:val="none" w:sz="0" w:space="0" w:color="auto"/>
            <w:left w:val="none" w:sz="0" w:space="0" w:color="auto"/>
            <w:bottom w:val="none" w:sz="0" w:space="0" w:color="auto"/>
            <w:right w:val="none" w:sz="0" w:space="0" w:color="auto"/>
          </w:divBdr>
        </w:div>
        <w:div w:id="744693221">
          <w:marLeft w:val="0"/>
          <w:marRight w:val="0"/>
          <w:marTop w:val="0"/>
          <w:marBottom w:val="0"/>
          <w:divBdr>
            <w:top w:val="none" w:sz="0" w:space="0" w:color="auto"/>
            <w:left w:val="none" w:sz="0" w:space="0" w:color="auto"/>
            <w:bottom w:val="none" w:sz="0" w:space="0" w:color="auto"/>
            <w:right w:val="none" w:sz="0" w:space="0" w:color="auto"/>
          </w:divBdr>
        </w:div>
        <w:div w:id="790320916">
          <w:marLeft w:val="0"/>
          <w:marRight w:val="0"/>
          <w:marTop w:val="0"/>
          <w:marBottom w:val="0"/>
          <w:divBdr>
            <w:top w:val="none" w:sz="0" w:space="0" w:color="auto"/>
            <w:left w:val="none" w:sz="0" w:space="0" w:color="auto"/>
            <w:bottom w:val="none" w:sz="0" w:space="0" w:color="auto"/>
            <w:right w:val="none" w:sz="0" w:space="0" w:color="auto"/>
          </w:divBdr>
        </w:div>
        <w:div w:id="882055108">
          <w:marLeft w:val="0"/>
          <w:marRight w:val="0"/>
          <w:marTop w:val="0"/>
          <w:marBottom w:val="0"/>
          <w:divBdr>
            <w:top w:val="none" w:sz="0" w:space="0" w:color="auto"/>
            <w:left w:val="none" w:sz="0" w:space="0" w:color="auto"/>
            <w:bottom w:val="none" w:sz="0" w:space="0" w:color="auto"/>
            <w:right w:val="none" w:sz="0" w:space="0" w:color="auto"/>
          </w:divBdr>
        </w:div>
        <w:div w:id="973171039">
          <w:marLeft w:val="0"/>
          <w:marRight w:val="0"/>
          <w:marTop w:val="0"/>
          <w:marBottom w:val="0"/>
          <w:divBdr>
            <w:top w:val="none" w:sz="0" w:space="0" w:color="auto"/>
            <w:left w:val="none" w:sz="0" w:space="0" w:color="auto"/>
            <w:bottom w:val="none" w:sz="0" w:space="0" w:color="auto"/>
            <w:right w:val="none" w:sz="0" w:space="0" w:color="auto"/>
          </w:divBdr>
        </w:div>
        <w:div w:id="1153788938">
          <w:marLeft w:val="0"/>
          <w:marRight w:val="0"/>
          <w:marTop w:val="0"/>
          <w:marBottom w:val="0"/>
          <w:divBdr>
            <w:top w:val="none" w:sz="0" w:space="0" w:color="auto"/>
            <w:left w:val="none" w:sz="0" w:space="0" w:color="auto"/>
            <w:bottom w:val="none" w:sz="0" w:space="0" w:color="auto"/>
            <w:right w:val="none" w:sz="0" w:space="0" w:color="auto"/>
          </w:divBdr>
        </w:div>
        <w:div w:id="1203857798">
          <w:marLeft w:val="0"/>
          <w:marRight w:val="0"/>
          <w:marTop w:val="0"/>
          <w:marBottom w:val="0"/>
          <w:divBdr>
            <w:top w:val="none" w:sz="0" w:space="0" w:color="auto"/>
            <w:left w:val="none" w:sz="0" w:space="0" w:color="auto"/>
            <w:bottom w:val="none" w:sz="0" w:space="0" w:color="auto"/>
            <w:right w:val="none" w:sz="0" w:space="0" w:color="auto"/>
          </w:divBdr>
        </w:div>
        <w:div w:id="1217937276">
          <w:marLeft w:val="0"/>
          <w:marRight w:val="0"/>
          <w:marTop w:val="0"/>
          <w:marBottom w:val="0"/>
          <w:divBdr>
            <w:top w:val="none" w:sz="0" w:space="0" w:color="auto"/>
            <w:left w:val="none" w:sz="0" w:space="0" w:color="auto"/>
            <w:bottom w:val="none" w:sz="0" w:space="0" w:color="auto"/>
            <w:right w:val="none" w:sz="0" w:space="0" w:color="auto"/>
          </w:divBdr>
        </w:div>
        <w:div w:id="1223784399">
          <w:marLeft w:val="0"/>
          <w:marRight w:val="0"/>
          <w:marTop w:val="0"/>
          <w:marBottom w:val="0"/>
          <w:divBdr>
            <w:top w:val="none" w:sz="0" w:space="0" w:color="auto"/>
            <w:left w:val="none" w:sz="0" w:space="0" w:color="auto"/>
            <w:bottom w:val="none" w:sz="0" w:space="0" w:color="auto"/>
            <w:right w:val="none" w:sz="0" w:space="0" w:color="auto"/>
          </w:divBdr>
        </w:div>
        <w:div w:id="1261141360">
          <w:marLeft w:val="0"/>
          <w:marRight w:val="0"/>
          <w:marTop w:val="0"/>
          <w:marBottom w:val="0"/>
          <w:divBdr>
            <w:top w:val="none" w:sz="0" w:space="0" w:color="auto"/>
            <w:left w:val="none" w:sz="0" w:space="0" w:color="auto"/>
            <w:bottom w:val="none" w:sz="0" w:space="0" w:color="auto"/>
            <w:right w:val="none" w:sz="0" w:space="0" w:color="auto"/>
          </w:divBdr>
        </w:div>
        <w:div w:id="1554581245">
          <w:marLeft w:val="0"/>
          <w:marRight w:val="0"/>
          <w:marTop w:val="0"/>
          <w:marBottom w:val="0"/>
          <w:divBdr>
            <w:top w:val="none" w:sz="0" w:space="0" w:color="auto"/>
            <w:left w:val="none" w:sz="0" w:space="0" w:color="auto"/>
            <w:bottom w:val="none" w:sz="0" w:space="0" w:color="auto"/>
            <w:right w:val="none" w:sz="0" w:space="0" w:color="auto"/>
          </w:divBdr>
        </w:div>
        <w:div w:id="1567378837">
          <w:marLeft w:val="0"/>
          <w:marRight w:val="0"/>
          <w:marTop w:val="0"/>
          <w:marBottom w:val="0"/>
          <w:divBdr>
            <w:top w:val="none" w:sz="0" w:space="0" w:color="auto"/>
            <w:left w:val="none" w:sz="0" w:space="0" w:color="auto"/>
            <w:bottom w:val="none" w:sz="0" w:space="0" w:color="auto"/>
            <w:right w:val="none" w:sz="0" w:space="0" w:color="auto"/>
          </w:divBdr>
        </w:div>
        <w:div w:id="1596285484">
          <w:marLeft w:val="0"/>
          <w:marRight w:val="0"/>
          <w:marTop w:val="0"/>
          <w:marBottom w:val="0"/>
          <w:divBdr>
            <w:top w:val="none" w:sz="0" w:space="0" w:color="auto"/>
            <w:left w:val="none" w:sz="0" w:space="0" w:color="auto"/>
            <w:bottom w:val="none" w:sz="0" w:space="0" w:color="auto"/>
            <w:right w:val="none" w:sz="0" w:space="0" w:color="auto"/>
          </w:divBdr>
        </w:div>
        <w:div w:id="1612779753">
          <w:marLeft w:val="0"/>
          <w:marRight w:val="0"/>
          <w:marTop w:val="0"/>
          <w:marBottom w:val="0"/>
          <w:divBdr>
            <w:top w:val="none" w:sz="0" w:space="0" w:color="auto"/>
            <w:left w:val="none" w:sz="0" w:space="0" w:color="auto"/>
            <w:bottom w:val="none" w:sz="0" w:space="0" w:color="auto"/>
            <w:right w:val="none" w:sz="0" w:space="0" w:color="auto"/>
          </w:divBdr>
        </w:div>
        <w:div w:id="1764182697">
          <w:marLeft w:val="0"/>
          <w:marRight w:val="0"/>
          <w:marTop w:val="0"/>
          <w:marBottom w:val="0"/>
          <w:divBdr>
            <w:top w:val="none" w:sz="0" w:space="0" w:color="auto"/>
            <w:left w:val="none" w:sz="0" w:space="0" w:color="auto"/>
            <w:bottom w:val="none" w:sz="0" w:space="0" w:color="auto"/>
            <w:right w:val="none" w:sz="0" w:space="0" w:color="auto"/>
          </w:divBdr>
        </w:div>
        <w:div w:id="1793984186">
          <w:marLeft w:val="0"/>
          <w:marRight w:val="0"/>
          <w:marTop w:val="0"/>
          <w:marBottom w:val="0"/>
          <w:divBdr>
            <w:top w:val="none" w:sz="0" w:space="0" w:color="auto"/>
            <w:left w:val="none" w:sz="0" w:space="0" w:color="auto"/>
            <w:bottom w:val="none" w:sz="0" w:space="0" w:color="auto"/>
            <w:right w:val="none" w:sz="0" w:space="0" w:color="auto"/>
          </w:divBdr>
        </w:div>
        <w:div w:id="2109038450">
          <w:marLeft w:val="0"/>
          <w:marRight w:val="0"/>
          <w:marTop w:val="0"/>
          <w:marBottom w:val="0"/>
          <w:divBdr>
            <w:top w:val="none" w:sz="0" w:space="0" w:color="auto"/>
            <w:left w:val="none" w:sz="0" w:space="0" w:color="auto"/>
            <w:bottom w:val="none" w:sz="0" w:space="0" w:color="auto"/>
            <w:right w:val="none" w:sz="0" w:space="0" w:color="auto"/>
          </w:divBdr>
        </w:div>
      </w:divsChild>
    </w:div>
    <w:div w:id="1789661512">
      <w:bodyDiv w:val="1"/>
      <w:marLeft w:val="0"/>
      <w:marRight w:val="0"/>
      <w:marTop w:val="0"/>
      <w:marBottom w:val="0"/>
      <w:divBdr>
        <w:top w:val="none" w:sz="0" w:space="0" w:color="auto"/>
        <w:left w:val="none" w:sz="0" w:space="0" w:color="auto"/>
        <w:bottom w:val="none" w:sz="0" w:space="0" w:color="auto"/>
        <w:right w:val="none" w:sz="0" w:space="0" w:color="auto"/>
      </w:divBdr>
    </w:div>
    <w:div w:id="1819957801">
      <w:bodyDiv w:val="1"/>
      <w:marLeft w:val="0"/>
      <w:marRight w:val="0"/>
      <w:marTop w:val="0"/>
      <w:marBottom w:val="0"/>
      <w:divBdr>
        <w:top w:val="none" w:sz="0" w:space="0" w:color="auto"/>
        <w:left w:val="none" w:sz="0" w:space="0" w:color="auto"/>
        <w:bottom w:val="none" w:sz="0" w:space="0" w:color="auto"/>
        <w:right w:val="none" w:sz="0" w:space="0" w:color="auto"/>
      </w:divBdr>
    </w:div>
    <w:div w:id="1896886885">
      <w:bodyDiv w:val="1"/>
      <w:marLeft w:val="0"/>
      <w:marRight w:val="0"/>
      <w:marTop w:val="0"/>
      <w:marBottom w:val="0"/>
      <w:divBdr>
        <w:top w:val="none" w:sz="0" w:space="0" w:color="auto"/>
        <w:left w:val="none" w:sz="0" w:space="0" w:color="auto"/>
        <w:bottom w:val="none" w:sz="0" w:space="0" w:color="auto"/>
        <w:right w:val="none" w:sz="0" w:space="0" w:color="auto"/>
      </w:divBdr>
    </w:div>
    <w:div w:id="1904901841">
      <w:bodyDiv w:val="1"/>
      <w:marLeft w:val="0"/>
      <w:marRight w:val="0"/>
      <w:marTop w:val="0"/>
      <w:marBottom w:val="0"/>
      <w:divBdr>
        <w:top w:val="none" w:sz="0" w:space="0" w:color="auto"/>
        <w:left w:val="none" w:sz="0" w:space="0" w:color="auto"/>
        <w:bottom w:val="none" w:sz="0" w:space="0" w:color="auto"/>
        <w:right w:val="none" w:sz="0" w:space="0" w:color="auto"/>
      </w:divBdr>
    </w:div>
    <w:div w:id="1919316449">
      <w:bodyDiv w:val="1"/>
      <w:marLeft w:val="0"/>
      <w:marRight w:val="0"/>
      <w:marTop w:val="0"/>
      <w:marBottom w:val="0"/>
      <w:divBdr>
        <w:top w:val="none" w:sz="0" w:space="0" w:color="auto"/>
        <w:left w:val="none" w:sz="0" w:space="0" w:color="auto"/>
        <w:bottom w:val="none" w:sz="0" w:space="0" w:color="auto"/>
        <w:right w:val="none" w:sz="0" w:space="0" w:color="auto"/>
      </w:divBdr>
    </w:div>
    <w:div w:id="1947729962">
      <w:bodyDiv w:val="1"/>
      <w:marLeft w:val="0"/>
      <w:marRight w:val="0"/>
      <w:marTop w:val="0"/>
      <w:marBottom w:val="0"/>
      <w:divBdr>
        <w:top w:val="none" w:sz="0" w:space="0" w:color="auto"/>
        <w:left w:val="none" w:sz="0" w:space="0" w:color="auto"/>
        <w:bottom w:val="none" w:sz="0" w:space="0" w:color="auto"/>
        <w:right w:val="none" w:sz="0" w:space="0" w:color="auto"/>
      </w:divBdr>
      <w:divsChild>
        <w:div w:id="83234273">
          <w:marLeft w:val="0"/>
          <w:marRight w:val="0"/>
          <w:marTop w:val="0"/>
          <w:marBottom w:val="0"/>
          <w:divBdr>
            <w:top w:val="none" w:sz="0" w:space="0" w:color="auto"/>
            <w:left w:val="none" w:sz="0" w:space="0" w:color="auto"/>
            <w:bottom w:val="none" w:sz="0" w:space="0" w:color="auto"/>
            <w:right w:val="none" w:sz="0" w:space="0" w:color="auto"/>
          </w:divBdr>
        </w:div>
        <w:div w:id="259728073">
          <w:marLeft w:val="0"/>
          <w:marRight w:val="0"/>
          <w:marTop w:val="0"/>
          <w:marBottom w:val="0"/>
          <w:divBdr>
            <w:top w:val="none" w:sz="0" w:space="0" w:color="auto"/>
            <w:left w:val="none" w:sz="0" w:space="0" w:color="auto"/>
            <w:bottom w:val="none" w:sz="0" w:space="0" w:color="auto"/>
            <w:right w:val="none" w:sz="0" w:space="0" w:color="auto"/>
          </w:divBdr>
        </w:div>
      </w:divsChild>
    </w:div>
    <w:div w:id="2029747908">
      <w:bodyDiv w:val="1"/>
      <w:marLeft w:val="0"/>
      <w:marRight w:val="0"/>
      <w:marTop w:val="0"/>
      <w:marBottom w:val="0"/>
      <w:divBdr>
        <w:top w:val="none" w:sz="0" w:space="0" w:color="auto"/>
        <w:left w:val="none" w:sz="0" w:space="0" w:color="auto"/>
        <w:bottom w:val="none" w:sz="0" w:space="0" w:color="auto"/>
        <w:right w:val="none" w:sz="0" w:space="0" w:color="auto"/>
      </w:divBdr>
    </w:div>
    <w:div w:id="2045208547">
      <w:bodyDiv w:val="1"/>
      <w:marLeft w:val="0"/>
      <w:marRight w:val="0"/>
      <w:marTop w:val="0"/>
      <w:marBottom w:val="0"/>
      <w:divBdr>
        <w:top w:val="none" w:sz="0" w:space="0" w:color="auto"/>
        <w:left w:val="none" w:sz="0" w:space="0" w:color="auto"/>
        <w:bottom w:val="none" w:sz="0" w:space="0" w:color="auto"/>
        <w:right w:val="none" w:sz="0" w:space="0" w:color="auto"/>
      </w:divBdr>
    </w:div>
    <w:div w:id="2060592081">
      <w:bodyDiv w:val="1"/>
      <w:marLeft w:val="0"/>
      <w:marRight w:val="0"/>
      <w:marTop w:val="0"/>
      <w:marBottom w:val="0"/>
      <w:divBdr>
        <w:top w:val="none" w:sz="0" w:space="0" w:color="auto"/>
        <w:left w:val="none" w:sz="0" w:space="0" w:color="auto"/>
        <w:bottom w:val="none" w:sz="0" w:space="0" w:color="auto"/>
        <w:right w:val="none" w:sz="0" w:space="0" w:color="auto"/>
      </w:divBdr>
    </w:div>
    <w:div w:id="2096780406">
      <w:bodyDiv w:val="1"/>
      <w:marLeft w:val="0"/>
      <w:marRight w:val="0"/>
      <w:marTop w:val="0"/>
      <w:marBottom w:val="0"/>
      <w:divBdr>
        <w:top w:val="none" w:sz="0" w:space="0" w:color="auto"/>
        <w:left w:val="none" w:sz="0" w:space="0" w:color="auto"/>
        <w:bottom w:val="none" w:sz="0" w:space="0" w:color="auto"/>
        <w:right w:val="none" w:sz="0" w:space="0" w:color="auto"/>
      </w:divBdr>
      <w:divsChild>
        <w:div w:id="173149759">
          <w:marLeft w:val="0"/>
          <w:marRight w:val="0"/>
          <w:marTop w:val="86"/>
          <w:marBottom w:val="0"/>
          <w:divBdr>
            <w:top w:val="none" w:sz="0" w:space="0" w:color="auto"/>
            <w:left w:val="none" w:sz="0" w:space="0" w:color="auto"/>
            <w:bottom w:val="none" w:sz="0" w:space="0" w:color="auto"/>
            <w:right w:val="none" w:sz="0" w:space="0" w:color="auto"/>
          </w:divBdr>
        </w:div>
        <w:div w:id="579222053">
          <w:marLeft w:val="0"/>
          <w:marRight w:val="0"/>
          <w:marTop w:val="86"/>
          <w:marBottom w:val="0"/>
          <w:divBdr>
            <w:top w:val="none" w:sz="0" w:space="0" w:color="auto"/>
            <w:left w:val="none" w:sz="0" w:space="0" w:color="auto"/>
            <w:bottom w:val="none" w:sz="0" w:space="0" w:color="auto"/>
            <w:right w:val="none" w:sz="0" w:space="0" w:color="auto"/>
          </w:divBdr>
        </w:div>
        <w:div w:id="763496219">
          <w:marLeft w:val="0"/>
          <w:marRight w:val="0"/>
          <w:marTop w:val="86"/>
          <w:marBottom w:val="0"/>
          <w:divBdr>
            <w:top w:val="none" w:sz="0" w:space="0" w:color="auto"/>
            <w:left w:val="none" w:sz="0" w:space="0" w:color="auto"/>
            <w:bottom w:val="none" w:sz="0" w:space="0" w:color="auto"/>
            <w:right w:val="none" w:sz="0" w:space="0" w:color="auto"/>
          </w:divBdr>
        </w:div>
        <w:div w:id="847910089">
          <w:marLeft w:val="0"/>
          <w:marRight w:val="0"/>
          <w:marTop w:val="86"/>
          <w:marBottom w:val="0"/>
          <w:divBdr>
            <w:top w:val="none" w:sz="0" w:space="0" w:color="auto"/>
            <w:left w:val="none" w:sz="0" w:space="0" w:color="auto"/>
            <w:bottom w:val="none" w:sz="0" w:space="0" w:color="auto"/>
            <w:right w:val="none" w:sz="0" w:space="0" w:color="auto"/>
          </w:divBdr>
        </w:div>
        <w:div w:id="894002246">
          <w:marLeft w:val="0"/>
          <w:marRight w:val="0"/>
          <w:marTop w:val="86"/>
          <w:marBottom w:val="0"/>
          <w:divBdr>
            <w:top w:val="none" w:sz="0" w:space="0" w:color="auto"/>
            <w:left w:val="none" w:sz="0" w:space="0" w:color="auto"/>
            <w:bottom w:val="none" w:sz="0" w:space="0" w:color="auto"/>
            <w:right w:val="none" w:sz="0" w:space="0" w:color="auto"/>
          </w:divBdr>
        </w:div>
        <w:div w:id="1081828435">
          <w:marLeft w:val="0"/>
          <w:marRight w:val="0"/>
          <w:marTop w:val="86"/>
          <w:marBottom w:val="0"/>
          <w:divBdr>
            <w:top w:val="none" w:sz="0" w:space="0" w:color="auto"/>
            <w:left w:val="none" w:sz="0" w:space="0" w:color="auto"/>
            <w:bottom w:val="none" w:sz="0" w:space="0" w:color="auto"/>
            <w:right w:val="none" w:sz="0" w:space="0" w:color="auto"/>
          </w:divBdr>
        </w:div>
        <w:div w:id="1402294710">
          <w:marLeft w:val="0"/>
          <w:marRight w:val="0"/>
          <w:marTop w:val="86"/>
          <w:marBottom w:val="0"/>
          <w:divBdr>
            <w:top w:val="none" w:sz="0" w:space="0" w:color="auto"/>
            <w:left w:val="none" w:sz="0" w:space="0" w:color="auto"/>
            <w:bottom w:val="none" w:sz="0" w:space="0" w:color="auto"/>
            <w:right w:val="none" w:sz="0" w:space="0" w:color="auto"/>
          </w:divBdr>
        </w:div>
        <w:div w:id="1608346923">
          <w:marLeft w:val="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M:\EGPS\EGM%20Economic%20Governance\Presentation%20EGM\Session%201_Regulating%20Bodies\Session%201_Presentation_Mason.pdf" TargetMode="External"/><Relationship Id="rId18" Type="http://schemas.openxmlformats.org/officeDocument/2006/relationships/hyperlink" Target="file:///M:\EGPS\EGM%20Economic%20Governance\Presentation%20EGM\Session%204_PFM_Tax%20Administration\Session%204_Presentation_Intini.pdf"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file:///M:\EGPS\EGM%20Economic%20Governance\Presentation%20EGM\Session%205_Antitrust%20and%20Competition\Session%205_Background%20Note.pdf" TargetMode="External"/><Relationship Id="rId7" Type="http://schemas.openxmlformats.org/officeDocument/2006/relationships/footnotes" Target="footnotes.xml"/><Relationship Id="rId12" Type="http://schemas.openxmlformats.org/officeDocument/2006/relationships/hyperlink" Target="file:///M:\EGPS\EGM%20Economic%20Governance\Presentation%20EGM\Session%201_Regulating%20Bodies\Session%201_Presentation_Khatib.pdf" TargetMode="External"/><Relationship Id="rId17" Type="http://schemas.openxmlformats.org/officeDocument/2006/relationships/hyperlink" Target="file:///M:\EGPS\EGM%20Economic%20Governance\Presentation%20EGM\Session%203_Economic%20Governance%20Indicators\Session%203_Presentation_Cantu-Bazaldua.pdf" TargetMode="External"/><Relationship Id="rId25" Type="http://schemas.openxmlformats.org/officeDocument/2006/relationships/hyperlink" Target="file:///M:\EGPS\EGM%20Economic%20Governance\Presentation%20EGM\Session%206_Challenges%20to%20PFM%20and%20Business_A%20Regional%20Agenda\Session%206_Presentation_Charaoui.pdf" TargetMode="External"/><Relationship Id="rId2" Type="http://schemas.openxmlformats.org/officeDocument/2006/relationships/customXml" Target="../customXml/item2.xml"/><Relationship Id="rId16" Type="http://schemas.openxmlformats.org/officeDocument/2006/relationships/hyperlink" Target="file:///M:\EGPS\EGM%20Economic%20Governance\Presentation%20EGM\Session%202_PFM_Procurement\Session%202_Presentation_Saad.pdf" TargetMode="External"/><Relationship Id="rId20" Type="http://schemas.openxmlformats.org/officeDocument/2006/relationships/hyperlink" Target="file:///M:\EGPS\EGM%20Economic%20Governance\Presentation%20EGM\Session%204_PFM_Tax%20Administration\Session%204_Presentation_Jenkin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M:\EGPS\EGM%20Economic%20Governance\Presentation%20EGM\Session%201_Regulating%20Bodies\Session%201_%20Introduction_Mesiano.pdf" TargetMode="External"/><Relationship Id="rId24" Type="http://schemas.openxmlformats.org/officeDocument/2006/relationships/hyperlink" Target="file:///M:\EGPS\EGM%20Economic%20Governance\Presentation%20EGM\Session%205_Antitrust%20and%20Competition\Session%205_Presentation_Tounakti.pdf" TargetMode="External"/><Relationship Id="rId5" Type="http://schemas.openxmlformats.org/officeDocument/2006/relationships/settings" Target="settings.xml"/><Relationship Id="rId15" Type="http://schemas.openxmlformats.org/officeDocument/2006/relationships/hyperlink" Target="file:///M:\EGPS\EGM%20Economic%20Governance\Presentation%20EGM\Session%202_PFM_Procurement\Session%202_Presentation_Kisby.pdf" TargetMode="External"/><Relationship Id="rId23" Type="http://schemas.openxmlformats.org/officeDocument/2006/relationships/hyperlink" Target="file:///M:\EGPS\EGM%20Economic%20Governance\Presentation%20EGM\Session%205_Antitrust%20and%20Competition\Session%205_Presentation_Waked.pdf" TargetMode="External"/><Relationship Id="rId10" Type="http://schemas.openxmlformats.org/officeDocument/2006/relationships/hyperlink" Target="http://www.escwa.un.org/" TargetMode="External"/><Relationship Id="rId19" Type="http://schemas.openxmlformats.org/officeDocument/2006/relationships/hyperlink" Target="file:///M:\EGPS\EGM%20Economic%20Governance\Presentation%20EGM\Session%204_PFM_Tax%20Administration\Session%204_Presentation_Moubayed.pdf" TargetMode="External"/><Relationship Id="rId4" Type="http://schemas.openxmlformats.org/officeDocument/2006/relationships/styles" Target="styles.xml"/><Relationship Id="rId9" Type="http://schemas.openxmlformats.org/officeDocument/2006/relationships/hyperlink" Target="file:///M:\EGPS\EGM%20Economic%20Governance\Presentation%20EGM\072014_EGM%20final%20report.pdf" TargetMode="External"/><Relationship Id="rId14" Type="http://schemas.openxmlformats.org/officeDocument/2006/relationships/hyperlink" Target="file:///M:\EGPS\EGM%20Economic%20Governance\Presentation%20EGM\Session%202_PFM_Procurement\Session%202_Presentation_Claro.pdf" TargetMode="External"/><Relationship Id="rId22" Type="http://schemas.openxmlformats.org/officeDocument/2006/relationships/hyperlink" Target="file:///M:\EGPS\EGM%20Economic%20Governance\Presentation%20EGM\Session%205_Antitrust%20and%20Competition\Session%205_Introduction_Sumpf.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0552F7-E13C-4BB3-80E8-956479F81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Denise Sumpf</Company>
  <LinksUpToDate>false</LinksUpToDate>
  <CharactersWithSpaces>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Juraj Riecan</dc:creator>
  <cp:lastModifiedBy>561663</cp:lastModifiedBy>
  <cp:revision>2</cp:revision>
  <cp:lastPrinted>2014-06-09T12:21:00Z</cp:lastPrinted>
  <dcterms:created xsi:type="dcterms:W3CDTF">2014-07-10T08:56:00Z</dcterms:created>
  <dcterms:modified xsi:type="dcterms:W3CDTF">2014-07-10T08:56:00Z</dcterms:modified>
</cp:coreProperties>
</file>