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B7D" w:rsidRPr="00251B7D" w:rsidRDefault="00251B7D" w:rsidP="00251B7D">
      <w:pPr>
        <w:jc w:val="center"/>
        <w:rPr>
          <w:u w:val="single"/>
        </w:rPr>
      </w:pPr>
      <w:r w:rsidRPr="00251B7D">
        <w:rPr>
          <w:u w:val="single"/>
        </w:rPr>
        <w:t>United Nations Conference on Sustainable Development</w:t>
      </w:r>
    </w:p>
    <w:p w:rsidR="00251B7D" w:rsidRDefault="00251B7D" w:rsidP="00251B7D">
      <w:pPr>
        <w:jc w:val="center"/>
        <w:rPr>
          <w:i/>
          <w:lang w:val="es-ES"/>
        </w:rPr>
      </w:pPr>
      <w:r w:rsidRPr="00251B7D">
        <w:rPr>
          <w:i/>
          <w:lang w:val="es-ES"/>
        </w:rPr>
        <w:t xml:space="preserve">Rio de </w:t>
      </w:r>
      <w:r w:rsidR="00FB2F00" w:rsidRPr="00251B7D">
        <w:rPr>
          <w:i/>
          <w:lang w:val="es-ES"/>
        </w:rPr>
        <w:t>Janeiro</w:t>
      </w:r>
      <w:r w:rsidRPr="00251B7D">
        <w:rPr>
          <w:i/>
          <w:lang w:val="es-ES"/>
        </w:rPr>
        <w:t xml:space="preserve">, </w:t>
      </w:r>
      <w:r w:rsidRPr="00FB2F00">
        <w:rPr>
          <w:i/>
        </w:rPr>
        <w:t>Brazil</w:t>
      </w:r>
      <w:r w:rsidRPr="00251B7D">
        <w:rPr>
          <w:i/>
          <w:lang w:val="es-ES"/>
        </w:rPr>
        <w:t xml:space="preserve"> 20-22 June, 2012</w:t>
      </w:r>
    </w:p>
    <w:p w:rsidR="00E80105" w:rsidRPr="00FB2F00" w:rsidRDefault="00E80105" w:rsidP="00251B7D">
      <w:pPr>
        <w:jc w:val="center"/>
        <w:rPr>
          <w:i/>
        </w:rPr>
      </w:pPr>
      <w:r w:rsidRPr="00FB2F00">
        <w:rPr>
          <w:i/>
        </w:rPr>
        <w:t>Side Event</w:t>
      </w:r>
    </w:p>
    <w:p w:rsidR="00251B7D" w:rsidRPr="00251B7D" w:rsidRDefault="00251B7D" w:rsidP="00251B7D">
      <w:pPr>
        <w:jc w:val="center"/>
        <w:rPr>
          <w:b/>
          <w:lang w:val="es-ES"/>
        </w:rPr>
      </w:pPr>
    </w:p>
    <w:p w:rsidR="00251B7D" w:rsidRPr="00251B7D" w:rsidRDefault="00251B7D" w:rsidP="003D44C4">
      <w:pPr>
        <w:pBdr>
          <w:top w:val="single" w:sz="4" w:space="1" w:color="auto"/>
          <w:left w:val="single" w:sz="4" w:space="4" w:color="auto"/>
          <w:bottom w:val="single" w:sz="4" w:space="1" w:color="auto"/>
          <w:right w:val="single" w:sz="4" w:space="4" w:color="auto"/>
        </w:pBdr>
        <w:shd w:val="clear" w:color="auto" w:fill="CCFFCC"/>
        <w:jc w:val="center"/>
        <w:rPr>
          <w:u w:val="single"/>
        </w:rPr>
      </w:pPr>
      <w:r w:rsidRPr="00251B7D">
        <w:rPr>
          <w:u w:val="single"/>
        </w:rPr>
        <w:t>CONCEPT NOTE</w:t>
      </w:r>
    </w:p>
    <w:p w:rsidR="00251B7D" w:rsidRDefault="00251B7D" w:rsidP="003D44C4">
      <w:pPr>
        <w:pBdr>
          <w:top w:val="single" w:sz="4" w:space="1" w:color="auto"/>
          <w:left w:val="single" w:sz="4" w:space="4" w:color="auto"/>
          <w:bottom w:val="single" w:sz="4" w:space="1" w:color="auto"/>
          <w:right w:val="single" w:sz="4" w:space="4" w:color="auto"/>
        </w:pBdr>
        <w:shd w:val="clear" w:color="auto" w:fill="CCFFCC"/>
        <w:jc w:val="center"/>
        <w:rPr>
          <w:b/>
        </w:rPr>
      </w:pPr>
    </w:p>
    <w:p w:rsidR="00251B7D" w:rsidRDefault="00DC6739" w:rsidP="002A1D40">
      <w:pPr>
        <w:pBdr>
          <w:top w:val="single" w:sz="4" w:space="1" w:color="auto"/>
          <w:left w:val="single" w:sz="4" w:space="4" w:color="auto"/>
          <w:bottom w:val="single" w:sz="4" w:space="1" w:color="auto"/>
          <w:right w:val="single" w:sz="4" w:space="4" w:color="auto"/>
        </w:pBdr>
        <w:shd w:val="clear" w:color="auto" w:fill="CCFFCC"/>
        <w:jc w:val="center"/>
        <w:rPr>
          <w:b/>
        </w:rPr>
      </w:pPr>
      <w:r>
        <w:rPr>
          <w:b/>
        </w:rPr>
        <w:t>LAS,</w:t>
      </w:r>
      <w:r w:rsidR="00FA099B">
        <w:rPr>
          <w:b/>
        </w:rPr>
        <w:t xml:space="preserve"> </w:t>
      </w:r>
      <w:r w:rsidR="00E80105">
        <w:rPr>
          <w:b/>
        </w:rPr>
        <w:t xml:space="preserve">ESCWA, </w:t>
      </w:r>
      <w:r>
        <w:rPr>
          <w:b/>
        </w:rPr>
        <w:t>UNEP</w:t>
      </w:r>
    </w:p>
    <w:p w:rsidR="00FA099B" w:rsidRDefault="00FA099B" w:rsidP="00DC6739">
      <w:pPr>
        <w:pBdr>
          <w:top w:val="single" w:sz="4" w:space="1" w:color="auto"/>
          <w:left w:val="single" w:sz="4" w:space="4" w:color="auto"/>
          <w:bottom w:val="single" w:sz="4" w:space="1" w:color="auto"/>
          <w:right w:val="single" w:sz="4" w:space="4" w:color="auto"/>
        </w:pBdr>
        <w:shd w:val="clear" w:color="auto" w:fill="CCFFCC"/>
        <w:jc w:val="center"/>
        <w:rPr>
          <w:b/>
        </w:rPr>
      </w:pPr>
    </w:p>
    <w:p w:rsidR="00DA2225" w:rsidRDefault="00FA099B">
      <w:pPr>
        <w:pBdr>
          <w:top w:val="single" w:sz="4" w:space="1" w:color="auto"/>
          <w:left w:val="single" w:sz="4" w:space="4" w:color="auto"/>
          <w:bottom w:val="single" w:sz="4" w:space="1" w:color="auto"/>
          <w:right w:val="single" w:sz="4" w:space="4" w:color="auto"/>
        </w:pBdr>
        <w:shd w:val="clear" w:color="auto" w:fill="CCFFCC"/>
        <w:jc w:val="center"/>
      </w:pPr>
      <w:r>
        <w:rPr>
          <w:b/>
          <w:bCs/>
        </w:rPr>
        <w:t>P</w:t>
      </w:r>
      <w:r w:rsidRPr="00DC6739">
        <w:rPr>
          <w:b/>
          <w:bCs/>
        </w:rPr>
        <w:t>artners</w:t>
      </w:r>
      <w:r w:rsidR="00FE4061">
        <w:rPr>
          <w:b/>
          <w:bCs/>
        </w:rPr>
        <w:t>:</w:t>
      </w:r>
      <w:r>
        <w:t xml:space="preserve"> </w:t>
      </w:r>
      <w:r w:rsidR="00FE4061">
        <w:t xml:space="preserve">AOAD, GIZ, </w:t>
      </w:r>
      <w:r>
        <w:t xml:space="preserve">AFED, </w:t>
      </w:r>
      <w:r w:rsidR="00CB3DA0">
        <w:t>RAED</w:t>
      </w:r>
    </w:p>
    <w:p w:rsidR="00FA099B" w:rsidRDefault="00FA099B" w:rsidP="00FA099B">
      <w:pPr>
        <w:pBdr>
          <w:top w:val="single" w:sz="4" w:space="1" w:color="auto"/>
          <w:left w:val="single" w:sz="4" w:space="4" w:color="auto"/>
          <w:bottom w:val="single" w:sz="4" w:space="1" w:color="auto"/>
          <w:right w:val="single" w:sz="4" w:space="4" w:color="auto"/>
        </w:pBdr>
        <w:shd w:val="clear" w:color="auto" w:fill="CCFFCC"/>
        <w:jc w:val="center"/>
        <w:rPr>
          <w:b/>
        </w:rPr>
      </w:pPr>
    </w:p>
    <w:p w:rsidR="00251B7D" w:rsidRDefault="00251B7D" w:rsidP="002A1D40">
      <w:pPr>
        <w:pBdr>
          <w:top w:val="single" w:sz="4" w:space="1" w:color="auto"/>
          <w:left w:val="single" w:sz="4" w:space="4" w:color="auto"/>
          <w:bottom w:val="single" w:sz="4" w:space="1" w:color="auto"/>
          <w:right w:val="single" w:sz="4" w:space="4" w:color="auto"/>
        </w:pBdr>
        <w:shd w:val="clear" w:color="auto" w:fill="CCFFCC"/>
        <w:jc w:val="center"/>
      </w:pPr>
      <w:r w:rsidRPr="004D5488">
        <w:rPr>
          <w:b/>
        </w:rPr>
        <w:t>“</w:t>
      </w:r>
      <w:r w:rsidR="00CB3DA0">
        <w:rPr>
          <w:b/>
          <w:i/>
        </w:rPr>
        <w:t xml:space="preserve">Food </w:t>
      </w:r>
      <w:r w:rsidR="002A1D40">
        <w:rPr>
          <w:b/>
          <w:i/>
        </w:rPr>
        <w:t xml:space="preserve">Security and Safety </w:t>
      </w:r>
      <w:r w:rsidR="00CB3DA0">
        <w:rPr>
          <w:b/>
          <w:i/>
        </w:rPr>
        <w:t>for Development in a Changing Arab World</w:t>
      </w:r>
      <w:r>
        <w:t>”</w:t>
      </w:r>
    </w:p>
    <w:p w:rsidR="00251B7D" w:rsidRDefault="00251B7D" w:rsidP="00251B7D">
      <w:pPr>
        <w:jc w:val="center"/>
      </w:pPr>
    </w:p>
    <w:p w:rsidR="00251B7D" w:rsidRPr="000C657E" w:rsidRDefault="00251B7D" w:rsidP="00222809">
      <w:pPr>
        <w:jc w:val="both"/>
        <w:rPr>
          <w:rFonts w:asciiTheme="majorBidi" w:hAnsiTheme="majorBidi" w:cstheme="majorBidi"/>
          <w:b/>
          <w:bCs/>
        </w:rPr>
      </w:pPr>
      <w:r w:rsidRPr="000C657E">
        <w:rPr>
          <w:rFonts w:asciiTheme="majorBidi" w:hAnsiTheme="majorBidi" w:cstheme="majorBidi"/>
          <w:b/>
        </w:rPr>
        <w:t>Date</w:t>
      </w:r>
      <w:r w:rsidR="00E80105" w:rsidRPr="000C657E">
        <w:rPr>
          <w:rFonts w:asciiTheme="majorBidi" w:hAnsiTheme="majorBidi" w:cstheme="majorBidi"/>
        </w:rPr>
        <w:t xml:space="preserve">: </w:t>
      </w:r>
      <w:r w:rsidRPr="000C657E">
        <w:rPr>
          <w:rFonts w:asciiTheme="majorBidi" w:hAnsiTheme="majorBidi" w:cstheme="majorBidi"/>
        </w:rPr>
        <w:t xml:space="preserve"> </w:t>
      </w:r>
      <w:r w:rsidR="00222809" w:rsidRPr="000C657E">
        <w:rPr>
          <w:rFonts w:asciiTheme="majorBidi" w:hAnsiTheme="majorBidi" w:cstheme="majorBidi"/>
        </w:rPr>
        <w:t xml:space="preserve">19 </w:t>
      </w:r>
      <w:r w:rsidRPr="000C657E">
        <w:rPr>
          <w:rFonts w:asciiTheme="majorBidi" w:hAnsiTheme="majorBidi" w:cstheme="majorBidi"/>
        </w:rPr>
        <w:t>June 2012</w:t>
      </w:r>
      <w:r w:rsidR="007B5F2A" w:rsidRPr="000C657E">
        <w:rPr>
          <w:rFonts w:asciiTheme="majorBidi" w:hAnsiTheme="majorBidi" w:cstheme="majorBidi"/>
        </w:rPr>
        <w:t xml:space="preserve"> </w:t>
      </w:r>
    </w:p>
    <w:p w:rsidR="00251B7D" w:rsidRPr="000C657E" w:rsidRDefault="00251B7D" w:rsidP="00FC407C">
      <w:pPr>
        <w:jc w:val="both"/>
        <w:rPr>
          <w:rFonts w:asciiTheme="majorBidi" w:hAnsiTheme="majorBidi" w:cstheme="majorBidi"/>
          <w:b/>
          <w:bCs/>
        </w:rPr>
      </w:pPr>
      <w:r w:rsidRPr="000C657E">
        <w:rPr>
          <w:rFonts w:asciiTheme="majorBidi" w:hAnsiTheme="majorBidi" w:cstheme="majorBidi"/>
          <w:b/>
        </w:rPr>
        <w:t>Time</w:t>
      </w:r>
      <w:r w:rsidRPr="000C657E">
        <w:rPr>
          <w:rFonts w:asciiTheme="majorBidi" w:hAnsiTheme="majorBidi" w:cstheme="majorBidi"/>
        </w:rPr>
        <w:t>: 1</w:t>
      </w:r>
      <w:r w:rsidR="00222809" w:rsidRPr="000C657E">
        <w:rPr>
          <w:rFonts w:asciiTheme="majorBidi" w:hAnsiTheme="majorBidi" w:cstheme="majorBidi"/>
        </w:rPr>
        <w:t>5</w:t>
      </w:r>
      <w:r w:rsidRPr="000C657E">
        <w:rPr>
          <w:rFonts w:asciiTheme="majorBidi" w:hAnsiTheme="majorBidi" w:cstheme="majorBidi"/>
        </w:rPr>
        <w:t>:</w:t>
      </w:r>
      <w:r w:rsidR="00222809" w:rsidRPr="000C657E">
        <w:rPr>
          <w:rFonts w:asciiTheme="majorBidi" w:hAnsiTheme="majorBidi" w:cstheme="majorBidi"/>
        </w:rPr>
        <w:t>3</w:t>
      </w:r>
      <w:r w:rsidRPr="000C657E">
        <w:rPr>
          <w:rFonts w:asciiTheme="majorBidi" w:hAnsiTheme="majorBidi" w:cstheme="majorBidi"/>
        </w:rPr>
        <w:t>0 to 1</w:t>
      </w:r>
      <w:r w:rsidR="00222809" w:rsidRPr="000C657E">
        <w:rPr>
          <w:rFonts w:asciiTheme="majorBidi" w:hAnsiTheme="majorBidi" w:cstheme="majorBidi"/>
        </w:rPr>
        <w:t>7</w:t>
      </w:r>
      <w:r w:rsidRPr="000C657E">
        <w:rPr>
          <w:rFonts w:asciiTheme="majorBidi" w:hAnsiTheme="majorBidi" w:cstheme="majorBidi"/>
        </w:rPr>
        <w:t>:00</w:t>
      </w:r>
      <w:r w:rsidR="007B5F2A" w:rsidRPr="000C657E">
        <w:rPr>
          <w:rFonts w:asciiTheme="majorBidi" w:hAnsiTheme="majorBidi" w:cstheme="majorBidi"/>
        </w:rPr>
        <w:t xml:space="preserve"> </w:t>
      </w:r>
    </w:p>
    <w:p w:rsidR="00251B7D" w:rsidRPr="000C657E" w:rsidRDefault="00251B7D" w:rsidP="00251B7D">
      <w:pPr>
        <w:jc w:val="both"/>
        <w:rPr>
          <w:rFonts w:asciiTheme="majorBidi" w:hAnsiTheme="majorBidi" w:cstheme="majorBidi"/>
        </w:rPr>
      </w:pPr>
      <w:r w:rsidRPr="000C657E">
        <w:rPr>
          <w:rFonts w:asciiTheme="majorBidi" w:hAnsiTheme="majorBidi" w:cstheme="majorBidi"/>
          <w:b/>
        </w:rPr>
        <w:t xml:space="preserve">Venue: </w:t>
      </w:r>
      <w:r w:rsidRPr="000C657E">
        <w:rPr>
          <w:rFonts w:asciiTheme="majorBidi" w:hAnsiTheme="majorBidi" w:cstheme="majorBidi"/>
        </w:rPr>
        <w:t>Rio Centro Convention Centre</w:t>
      </w:r>
      <w:r w:rsidR="00222809" w:rsidRPr="000C657E">
        <w:rPr>
          <w:rFonts w:asciiTheme="majorBidi" w:hAnsiTheme="majorBidi" w:cstheme="majorBidi"/>
        </w:rPr>
        <w:t>, Room P3-F</w:t>
      </w:r>
    </w:p>
    <w:p w:rsidR="00251B7D" w:rsidRPr="000C657E" w:rsidRDefault="00251B7D" w:rsidP="00251B7D">
      <w:pPr>
        <w:rPr>
          <w:rFonts w:asciiTheme="majorBidi" w:hAnsiTheme="majorBidi" w:cstheme="majorBidi"/>
        </w:rPr>
      </w:pPr>
    </w:p>
    <w:p w:rsidR="00677CF1" w:rsidRPr="000C657E" w:rsidRDefault="00677CF1" w:rsidP="00251B7D">
      <w:pPr>
        <w:rPr>
          <w:rFonts w:asciiTheme="majorBidi" w:hAnsiTheme="majorBidi" w:cstheme="majorBidi"/>
        </w:rPr>
      </w:pPr>
    </w:p>
    <w:p w:rsidR="002A1D40" w:rsidRDefault="002A1D40" w:rsidP="002A1D40">
      <w:pPr>
        <w:rPr>
          <w:rFonts w:asciiTheme="majorBidi" w:hAnsiTheme="majorBidi" w:cstheme="majorBidi"/>
        </w:rPr>
      </w:pPr>
      <w:r w:rsidRPr="000C657E">
        <w:rPr>
          <w:rFonts w:asciiTheme="majorBidi" w:hAnsiTheme="majorBidi" w:cstheme="majorBidi"/>
          <w:b/>
        </w:rPr>
        <w:t>Background</w:t>
      </w:r>
      <w:r w:rsidRPr="000C657E">
        <w:rPr>
          <w:rFonts w:asciiTheme="majorBidi" w:hAnsiTheme="majorBidi" w:cstheme="majorBidi"/>
        </w:rPr>
        <w:t xml:space="preserve">: </w:t>
      </w:r>
    </w:p>
    <w:p w:rsidR="000C657E" w:rsidRPr="000C657E" w:rsidRDefault="000C657E" w:rsidP="002A1D40">
      <w:pPr>
        <w:rPr>
          <w:rFonts w:asciiTheme="majorBidi" w:hAnsiTheme="majorBidi" w:cstheme="majorBidi"/>
        </w:rPr>
      </w:pPr>
    </w:p>
    <w:p w:rsidR="00AA2E8B" w:rsidRPr="000C657E" w:rsidRDefault="00FE4061">
      <w:pPr>
        <w:autoSpaceDE w:val="0"/>
        <w:autoSpaceDN w:val="0"/>
        <w:adjustRightInd w:val="0"/>
        <w:jc w:val="both"/>
        <w:rPr>
          <w:rFonts w:asciiTheme="majorBidi" w:hAnsiTheme="majorBidi" w:cstheme="majorBidi"/>
          <w:color w:val="000000"/>
        </w:rPr>
      </w:pPr>
      <w:r w:rsidRPr="000C657E">
        <w:rPr>
          <w:rFonts w:asciiTheme="majorBidi" w:hAnsiTheme="majorBidi" w:cstheme="majorBidi"/>
          <w:color w:val="000000"/>
        </w:rPr>
        <w:t xml:space="preserve">Change is never easy and is seldom welcomed, but the need for change is upon this region if it is to reach and enjoy its full economic potential. Two areas are particularly of great importance to this region. </w:t>
      </w:r>
    </w:p>
    <w:p w:rsidR="00AA2E8B" w:rsidRPr="000C657E" w:rsidRDefault="00AA2E8B">
      <w:pPr>
        <w:autoSpaceDE w:val="0"/>
        <w:autoSpaceDN w:val="0"/>
        <w:adjustRightInd w:val="0"/>
        <w:jc w:val="both"/>
        <w:rPr>
          <w:rFonts w:asciiTheme="majorBidi" w:hAnsiTheme="majorBidi" w:cstheme="majorBidi"/>
          <w:color w:val="000000"/>
        </w:rPr>
      </w:pPr>
    </w:p>
    <w:p w:rsidR="00AA2E8B" w:rsidRPr="000C657E" w:rsidRDefault="00FE4061">
      <w:pPr>
        <w:autoSpaceDE w:val="0"/>
        <w:autoSpaceDN w:val="0"/>
        <w:adjustRightInd w:val="0"/>
        <w:jc w:val="both"/>
        <w:rPr>
          <w:rFonts w:asciiTheme="majorBidi" w:hAnsiTheme="majorBidi" w:cstheme="majorBidi"/>
          <w:color w:val="000000"/>
        </w:rPr>
      </w:pPr>
      <w:r w:rsidRPr="000C657E">
        <w:rPr>
          <w:rFonts w:asciiTheme="majorBidi" w:hAnsiTheme="majorBidi" w:cstheme="majorBidi"/>
          <w:color w:val="000000"/>
        </w:rPr>
        <w:t xml:space="preserve">First, several countries have reached their limit of available water resources and assurances of unconstrained water supply are no longer viable options. In addition, the region is increasingly contending with climate change over which it has no direct control. Available data suggest that, in all probabilities, temperatures will continue to rise over the next few decades and that this will have major implications on the region’s rainfall patterns and water availability. </w:t>
      </w:r>
    </w:p>
    <w:p w:rsidR="00AA2E8B" w:rsidRPr="000C657E" w:rsidRDefault="00AA2E8B">
      <w:pPr>
        <w:autoSpaceDE w:val="0"/>
        <w:autoSpaceDN w:val="0"/>
        <w:adjustRightInd w:val="0"/>
        <w:jc w:val="both"/>
        <w:rPr>
          <w:rFonts w:asciiTheme="majorBidi" w:hAnsiTheme="majorBidi" w:cstheme="majorBidi"/>
          <w:color w:val="000000"/>
        </w:rPr>
      </w:pPr>
    </w:p>
    <w:p w:rsidR="00AA2E8B" w:rsidRPr="000C657E" w:rsidRDefault="00FE4061">
      <w:pPr>
        <w:autoSpaceDE w:val="0"/>
        <w:autoSpaceDN w:val="0"/>
        <w:adjustRightInd w:val="0"/>
        <w:jc w:val="both"/>
        <w:rPr>
          <w:rFonts w:asciiTheme="majorBidi" w:hAnsiTheme="majorBidi" w:cstheme="majorBidi"/>
          <w:color w:val="000000"/>
        </w:rPr>
      </w:pPr>
      <w:r w:rsidRPr="000C657E">
        <w:rPr>
          <w:rFonts w:asciiTheme="majorBidi" w:hAnsiTheme="majorBidi" w:cstheme="majorBidi"/>
          <w:color w:val="000000"/>
        </w:rPr>
        <w:t xml:space="preserve">Second, several countries of the region are increasingly becoming food constrained. This is partly related to the endemic water and land scarcity prevailing in the region but also to the unintended consequence of inappropriate policies that have been relied upon for so long and which are increasingly being challenged. Though some countries are benefiting from higher oil prices, others are facing worsening economic situations due to these high prices and the ensuing price inflation affecting all commodities and particularly food products. </w:t>
      </w:r>
    </w:p>
    <w:p w:rsidR="00AA2E8B" w:rsidRPr="000C657E" w:rsidRDefault="00AA2E8B">
      <w:pPr>
        <w:autoSpaceDE w:val="0"/>
        <w:autoSpaceDN w:val="0"/>
        <w:adjustRightInd w:val="0"/>
        <w:jc w:val="both"/>
        <w:rPr>
          <w:rFonts w:asciiTheme="majorBidi" w:hAnsiTheme="majorBidi" w:cstheme="majorBidi"/>
          <w:color w:val="000000"/>
        </w:rPr>
      </w:pPr>
    </w:p>
    <w:p w:rsidR="00AA2E8B" w:rsidRPr="000C657E" w:rsidRDefault="00FE4061">
      <w:pPr>
        <w:autoSpaceDE w:val="0"/>
        <w:autoSpaceDN w:val="0"/>
        <w:adjustRightInd w:val="0"/>
        <w:jc w:val="both"/>
        <w:rPr>
          <w:rFonts w:asciiTheme="majorBidi" w:hAnsiTheme="majorBidi" w:cstheme="majorBidi"/>
          <w:color w:val="000000"/>
        </w:rPr>
      </w:pPr>
      <w:r w:rsidRPr="000C657E">
        <w:rPr>
          <w:rFonts w:asciiTheme="majorBidi" w:hAnsiTheme="majorBidi" w:cstheme="majorBidi"/>
          <w:color w:val="000000"/>
        </w:rPr>
        <w:t xml:space="preserve">Thus, the region is swiftly transitioning to a future that is increasingly water and food-constrained and needs to urgently rethink its water and food security strategies with a view to turn the growing water and food security crises into an opportunity. </w:t>
      </w:r>
    </w:p>
    <w:p w:rsidR="00AA2E8B" w:rsidRPr="000C657E" w:rsidRDefault="00AA2E8B">
      <w:pPr>
        <w:autoSpaceDE w:val="0"/>
        <w:autoSpaceDN w:val="0"/>
        <w:adjustRightInd w:val="0"/>
        <w:jc w:val="both"/>
        <w:rPr>
          <w:rFonts w:asciiTheme="majorBidi" w:hAnsiTheme="majorBidi" w:cstheme="majorBidi"/>
          <w:color w:val="000000"/>
        </w:rPr>
      </w:pPr>
    </w:p>
    <w:p w:rsidR="00AA2E8B" w:rsidRPr="000C657E" w:rsidRDefault="00FE4061">
      <w:pPr>
        <w:autoSpaceDE w:val="0"/>
        <w:autoSpaceDN w:val="0"/>
        <w:adjustRightInd w:val="0"/>
        <w:jc w:val="both"/>
        <w:rPr>
          <w:rFonts w:asciiTheme="majorBidi" w:hAnsiTheme="majorBidi" w:cstheme="majorBidi"/>
          <w:color w:val="000000"/>
        </w:rPr>
      </w:pPr>
      <w:r w:rsidRPr="000C657E">
        <w:rPr>
          <w:rFonts w:asciiTheme="majorBidi" w:hAnsiTheme="majorBidi" w:cstheme="majorBidi"/>
          <w:color w:val="000000"/>
        </w:rPr>
        <w:t xml:space="preserve">Of particular importance is the need for a better stewardship of the water and food sectors, as the most appropriate response to the rising crises. Better stewardship programmes could lead to new thinking and new implementation methodologies at all levels and as such would allow policy- and decision-makers to get a better handle on the </w:t>
      </w:r>
      <w:r w:rsidRPr="000C657E">
        <w:rPr>
          <w:rFonts w:asciiTheme="majorBidi" w:hAnsiTheme="majorBidi" w:cstheme="majorBidi"/>
          <w:color w:val="000000"/>
        </w:rPr>
        <w:lastRenderedPageBreak/>
        <w:t xml:space="preserve">elusive nexus of water and food security thereby enabling swift and appropriate interventions to be developed and implemented. </w:t>
      </w:r>
    </w:p>
    <w:p w:rsidR="00AA2E8B" w:rsidRPr="000C657E" w:rsidRDefault="00AA2E8B">
      <w:pPr>
        <w:autoSpaceDE w:val="0"/>
        <w:autoSpaceDN w:val="0"/>
        <w:adjustRightInd w:val="0"/>
        <w:jc w:val="both"/>
        <w:rPr>
          <w:rFonts w:asciiTheme="majorBidi" w:hAnsiTheme="majorBidi" w:cstheme="majorBidi"/>
          <w:color w:val="000000"/>
        </w:rPr>
      </w:pPr>
    </w:p>
    <w:p w:rsidR="00AA2E8B" w:rsidRPr="000C657E" w:rsidRDefault="00FE4061">
      <w:pPr>
        <w:autoSpaceDE w:val="0"/>
        <w:autoSpaceDN w:val="0"/>
        <w:adjustRightInd w:val="0"/>
        <w:jc w:val="both"/>
        <w:rPr>
          <w:rFonts w:asciiTheme="majorBidi" w:hAnsiTheme="majorBidi" w:cstheme="majorBidi"/>
          <w:color w:val="000000"/>
        </w:rPr>
      </w:pPr>
      <w:r w:rsidRPr="000C657E">
        <w:rPr>
          <w:rFonts w:asciiTheme="majorBidi" w:hAnsiTheme="majorBidi" w:cstheme="majorBidi"/>
          <w:color w:val="000000"/>
        </w:rPr>
        <w:t xml:space="preserve">There is also a need to rethink the existing water and food security strategies in order to emphasize more on regional aspects rather than national ones as this would create much larger opportunities and offer more potential benefits (including safety) due to the larger range of beneficiaries and thus potential market. </w:t>
      </w:r>
    </w:p>
    <w:p w:rsidR="00563792" w:rsidRPr="000C657E" w:rsidRDefault="00563792">
      <w:pPr>
        <w:autoSpaceDE w:val="0"/>
        <w:autoSpaceDN w:val="0"/>
        <w:adjustRightInd w:val="0"/>
        <w:jc w:val="both"/>
        <w:rPr>
          <w:rFonts w:asciiTheme="majorBidi" w:hAnsiTheme="majorBidi" w:cstheme="majorBidi"/>
          <w:color w:val="000000"/>
        </w:rPr>
      </w:pPr>
    </w:p>
    <w:p w:rsidR="00677CF1" w:rsidRPr="000C657E" w:rsidRDefault="00677CF1" w:rsidP="00677CF1">
      <w:pPr>
        <w:jc w:val="both"/>
        <w:rPr>
          <w:rFonts w:asciiTheme="majorBidi" w:hAnsiTheme="majorBidi" w:cstheme="majorBidi"/>
          <w:lang w:val="en-US"/>
        </w:rPr>
      </w:pPr>
      <w:r w:rsidRPr="000C657E">
        <w:rPr>
          <w:rFonts w:asciiTheme="majorBidi" w:hAnsiTheme="majorBidi" w:cstheme="majorBidi"/>
          <w:lang w:val="en-US"/>
        </w:rPr>
        <w:t xml:space="preserve">Food security exists when all people, at all times, have physical and economic access to </w:t>
      </w:r>
      <w:r w:rsidRPr="000C657E">
        <w:rPr>
          <w:rFonts w:asciiTheme="majorBidi" w:hAnsiTheme="majorBidi" w:cstheme="majorBidi"/>
          <w:i/>
          <w:iCs/>
          <w:lang w:val="en-US"/>
        </w:rPr>
        <w:t xml:space="preserve">sufficient, safe and nutritious food </w:t>
      </w:r>
      <w:r w:rsidRPr="000C657E">
        <w:rPr>
          <w:rFonts w:asciiTheme="majorBidi" w:hAnsiTheme="majorBidi" w:cstheme="majorBidi"/>
          <w:lang w:val="en-US"/>
        </w:rPr>
        <w:t>to meet their dietary needs and food preferences for an active and healthy life. Food security deals with food availability, access, utilization and stability issues.</w:t>
      </w:r>
    </w:p>
    <w:p w:rsidR="00677CF1" w:rsidRPr="000C657E" w:rsidRDefault="00677CF1" w:rsidP="00677CF1">
      <w:pPr>
        <w:jc w:val="both"/>
        <w:rPr>
          <w:rFonts w:asciiTheme="majorBidi" w:hAnsiTheme="majorBidi" w:cstheme="majorBidi"/>
        </w:rPr>
      </w:pPr>
    </w:p>
    <w:p w:rsidR="00677CF1" w:rsidRPr="000C657E" w:rsidRDefault="00677CF1" w:rsidP="00677CF1">
      <w:pPr>
        <w:jc w:val="both"/>
        <w:rPr>
          <w:rFonts w:asciiTheme="majorBidi" w:hAnsiTheme="majorBidi" w:cstheme="majorBidi"/>
          <w:lang w:val="en-US"/>
        </w:rPr>
      </w:pPr>
      <w:r w:rsidRPr="000C657E">
        <w:rPr>
          <w:rFonts w:asciiTheme="majorBidi" w:hAnsiTheme="majorBidi" w:cstheme="majorBidi"/>
          <w:lang w:val="en-US"/>
        </w:rPr>
        <w:t xml:space="preserve">Rio+20 Conference brings the opportunity to reaffirm the role of Food Security in Sustainable Development as referred to in the Zero Draft of the outcome document </w:t>
      </w:r>
      <w:r w:rsidRPr="000C657E">
        <w:rPr>
          <w:rFonts w:asciiTheme="majorBidi" w:hAnsiTheme="majorBidi" w:cstheme="majorBidi"/>
          <w:i/>
          <w:iCs/>
          <w:lang w:val="en-US"/>
        </w:rPr>
        <w:t xml:space="preserve">under the paragraph of food security 64-66. </w:t>
      </w:r>
    </w:p>
    <w:p w:rsidR="00677CF1" w:rsidRPr="000C657E" w:rsidRDefault="00677CF1" w:rsidP="00677CF1">
      <w:pPr>
        <w:jc w:val="both"/>
        <w:rPr>
          <w:rFonts w:asciiTheme="majorBidi" w:hAnsiTheme="majorBidi" w:cstheme="majorBidi"/>
          <w:lang w:val="en-US"/>
        </w:rPr>
      </w:pPr>
    </w:p>
    <w:p w:rsidR="00677CF1" w:rsidRPr="000C657E" w:rsidRDefault="00677CF1" w:rsidP="00677CF1">
      <w:pPr>
        <w:jc w:val="both"/>
        <w:rPr>
          <w:rFonts w:asciiTheme="majorBidi" w:hAnsiTheme="majorBidi" w:cstheme="majorBidi"/>
          <w:lang w:val="en-US"/>
        </w:rPr>
      </w:pPr>
      <w:r w:rsidRPr="000C657E">
        <w:rPr>
          <w:rFonts w:asciiTheme="majorBidi" w:hAnsiTheme="majorBidi" w:cstheme="majorBidi"/>
          <w:lang w:val="en-US"/>
        </w:rPr>
        <w:t xml:space="preserve">Ensuring food security and safety have a strong role to play in supporting development in this changing Arab region and as there is a need for carefully designed policies and programmes that could contribute to food security and safety and ultimately ensure social security. </w:t>
      </w:r>
    </w:p>
    <w:p w:rsidR="00DA2225" w:rsidRPr="000C657E" w:rsidRDefault="00DA2225">
      <w:pPr>
        <w:jc w:val="both"/>
        <w:rPr>
          <w:rFonts w:asciiTheme="majorBidi" w:hAnsiTheme="majorBidi" w:cstheme="majorBidi"/>
          <w:lang w:val="en-US"/>
        </w:rPr>
      </w:pPr>
    </w:p>
    <w:p w:rsidR="00DA2225" w:rsidRPr="000C657E" w:rsidRDefault="00FE4061">
      <w:pPr>
        <w:jc w:val="both"/>
        <w:rPr>
          <w:rFonts w:asciiTheme="majorBidi" w:hAnsiTheme="majorBidi" w:cstheme="majorBidi"/>
          <w:lang w:val="en-US"/>
        </w:rPr>
      </w:pPr>
      <w:r w:rsidRPr="000C657E">
        <w:rPr>
          <w:rFonts w:asciiTheme="majorBidi" w:hAnsiTheme="majorBidi" w:cstheme="majorBidi"/>
          <w:lang w:val="en-US"/>
        </w:rPr>
        <w:t xml:space="preserve">The </w:t>
      </w:r>
      <w:r w:rsidR="002A1D40" w:rsidRPr="000C657E">
        <w:rPr>
          <w:rFonts w:asciiTheme="majorBidi" w:hAnsiTheme="majorBidi" w:cstheme="majorBidi"/>
          <w:lang w:val="en-US"/>
        </w:rPr>
        <w:t xml:space="preserve">Green Economy, </w:t>
      </w:r>
      <w:r w:rsidRPr="000C657E">
        <w:rPr>
          <w:rFonts w:asciiTheme="majorBidi" w:hAnsiTheme="majorBidi" w:cstheme="majorBidi"/>
          <w:lang w:val="en-US"/>
        </w:rPr>
        <w:t xml:space="preserve">which is </w:t>
      </w:r>
      <w:r w:rsidR="002A1D40" w:rsidRPr="000C657E">
        <w:rPr>
          <w:rFonts w:asciiTheme="majorBidi" w:hAnsiTheme="majorBidi" w:cstheme="majorBidi"/>
          <w:lang w:val="en-US"/>
        </w:rPr>
        <w:t xml:space="preserve">one of the two main themes of </w:t>
      </w:r>
      <w:r w:rsidRPr="000C657E">
        <w:rPr>
          <w:rFonts w:asciiTheme="majorBidi" w:hAnsiTheme="majorBidi" w:cstheme="majorBidi"/>
          <w:lang w:val="en-US"/>
        </w:rPr>
        <w:t xml:space="preserve">the </w:t>
      </w:r>
      <w:r w:rsidR="002A1D40" w:rsidRPr="000C657E">
        <w:rPr>
          <w:rFonts w:asciiTheme="majorBidi" w:hAnsiTheme="majorBidi" w:cstheme="majorBidi"/>
          <w:lang w:val="en-US"/>
        </w:rPr>
        <w:t xml:space="preserve">Rio+20 Conference, provides </w:t>
      </w:r>
      <w:r w:rsidRPr="000C657E">
        <w:rPr>
          <w:rFonts w:asciiTheme="majorBidi" w:hAnsiTheme="majorBidi" w:cstheme="majorBidi"/>
          <w:lang w:val="en-US"/>
        </w:rPr>
        <w:t>new opportunities</w:t>
      </w:r>
      <w:r w:rsidR="002A1D40" w:rsidRPr="000C657E">
        <w:rPr>
          <w:rFonts w:asciiTheme="majorBidi" w:hAnsiTheme="majorBidi" w:cstheme="majorBidi"/>
          <w:lang w:val="en-US"/>
        </w:rPr>
        <w:t xml:space="preserve"> to address </w:t>
      </w:r>
      <w:r w:rsidRPr="000C657E">
        <w:rPr>
          <w:rFonts w:asciiTheme="majorBidi" w:hAnsiTheme="majorBidi" w:cstheme="majorBidi"/>
          <w:lang w:val="en-US"/>
        </w:rPr>
        <w:t>the water and food s</w:t>
      </w:r>
      <w:r w:rsidR="002A1D40" w:rsidRPr="000C657E">
        <w:rPr>
          <w:rFonts w:asciiTheme="majorBidi" w:hAnsiTheme="majorBidi" w:cstheme="majorBidi"/>
          <w:lang w:val="en-US"/>
        </w:rPr>
        <w:t>ecurity</w:t>
      </w:r>
      <w:r w:rsidRPr="000C657E">
        <w:rPr>
          <w:rFonts w:asciiTheme="majorBidi" w:hAnsiTheme="majorBidi" w:cstheme="majorBidi"/>
          <w:lang w:val="en-US"/>
        </w:rPr>
        <w:t xml:space="preserve"> crises facing the region</w:t>
      </w:r>
      <w:r w:rsidR="002A1D40" w:rsidRPr="000C657E">
        <w:rPr>
          <w:rFonts w:asciiTheme="majorBidi" w:hAnsiTheme="majorBidi" w:cstheme="majorBidi"/>
          <w:lang w:val="en-US"/>
        </w:rPr>
        <w:t xml:space="preserve">. As </w:t>
      </w:r>
      <w:r w:rsidRPr="000C657E">
        <w:rPr>
          <w:rFonts w:asciiTheme="majorBidi" w:hAnsiTheme="majorBidi" w:cstheme="majorBidi"/>
          <w:lang w:val="en-US"/>
        </w:rPr>
        <w:t>water and f</w:t>
      </w:r>
      <w:r w:rsidR="002A1D40" w:rsidRPr="000C657E">
        <w:rPr>
          <w:rFonts w:asciiTheme="majorBidi" w:hAnsiTheme="majorBidi" w:cstheme="majorBidi"/>
          <w:lang w:val="en-US"/>
        </w:rPr>
        <w:t xml:space="preserve">ood </w:t>
      </w:r>
      <w:r w:rsidRPr="000C657E">
        <w:rPr>
          <w:rFonts w:asciiTheme="majorBidi" w:hAnsiTheme="majorBidi" w:cstheme="majorBidi"/>
          <w:lang w:val="en-US"/>
        </w:rPr>
        <w:t>s</w:t>
      </w:r>
      <w:r w:rsidR="002A1D40" w:rsidRPr="000C657E">
        <w:rPr>
          <w:rFonts w:asciiTheme="majorBidi" w:hAnsiTheme="majorBidi" w:cstheme="majorBidi"/>
          <w:lang w:val="en-US"/>
        </w:rPr>
        <w:t xml:space="preserve">ecurity impact poverty alleviation, livelihood improvement and ecosystem management, </w:t>
      </w:r>
      <w:r w:rsidRPr="000C657E">
        <w:rPr>
          <w:rFonts w:asciiTheme="majorBidi" w:hAnsiTheme="majorBidi" w:cstheme="majorBidi"/>
          <w:lang w:val="en-US"/>
        </w:rPr>
        <w:t xml:space="preserve">they </w:t>
      </w:r>
      <w:r w:rsidR="002A1D40" w:rsidRPr="000C657E">
        <w:rPr>
          <w:rFonts w:asciiTheme="majorBidi" w:hAnsiTheme="majorBidi" w:cstheme="majorBidi"/>
          <w:lang w:val="en-US"/>
        </w:rPr>
        <w:t xml:space="preserve">involve the </w:t>
      </w:r>
      <w:r w:rsidRPr="000C657E">
        <w:rPr>
          <w:rFonts w:asciiTheme="majorBidi" w:hAnsiTheme="majorBidi" w:cstheme="majorBidi"/>
          <w:lang w:val="en-US"/>
        </w:rPr>
        <w:t>three</w:t>
      </w:r>
      <w:r w:rsidR="002A1D40" w:rsidRPr="000C657E">
        <w:rPr>
          <w:rFonts w:asciiTheme="majorBidi" w:hAnsiTheme="majorBidi" w:cstheme="majorBidi"/>
          <w:lang w:val="en-US"/>
        </w:rPr>
        <w:t xml:space="preserve"> </w:t>
      </w:r>
      <w:r w:rsidRPr="000C657E">
        <w:rPr>
          <w:rFonts w:asciiTheme="majorBidi" w:hAnsiTheme="majorBidi" w:cstheme="majorBidi"/>
          <w:lang w:val="en-US"/>
        </w:rPr>
        <w:t>pillars</w:t>
      </w:r>
      <w:r w:rsidR="002A1D40" w:rsidRPr="000C657E">
        <w:rPr>
          <w:rFonts w:asciiTheme="majorBidi" w:hAnsiTheme="majorBidi" w:cstheme="majorBidi"/>
          <w:lang w:val="en-US"/>
        </w:rPr>
        <w:t xml:space="preserve"> of Sustainable Development (economic, social and environmental) that a Green Economy aims </w:t>
      </w:r>
      <w:r w:rsidRPr="000C657E">
        <w:rPr>
          <w:rFonts w:asciiTheme="majorBidi" w:hAnsiTheme="majorBidi" w:cstheme="majorBidi"/>
          <w:lang w:val="en-US"/>
        </w:rPr>
        <w:t xml:space="preserve">also </w:t>
      </w:r>
      <w:r w:rsidR="002A1D40" w:rsidRPr="000C657E">
        <w:rPr>
          <w:rFonts w:asciiTheme="majorBidi" w:hAnsiTheme="majorBidi" w:cstheme="majorBidi"/>
          <w:lang w:val="en-US"/>
        </w:rPr>
        <w:t>to address.</w:t>
      </w:r>
    </w:p>
    <w:p w:rsidR="002A1D40" w:rsidRPr="000C657E" w:rsidRDefault="002A1D40" w:rsidP="002A1D40">
      <w:pPr>
        <w:jc w:val="both"/>
        <w:rPr>
          <w:rFonts w:asciiTheme="majorBidi" w:hAnsiTheme="majorBidi" w:cstheme="majorBidi"/>
          <w:lang w:val="en-US"/>
        </w:rPr>
      </w:pPr>
    </w:p>
    <w:p w:rsidR="00DA2225" w:rsidRPr="000C657E" w:rsidRDefault="002A1D40">
      <w:pPr>
        <w:jc w:val="both"/>
        <w:rPr>
          <w:rFonts w:asciiTheme="majorBidi" w:hAnsiTheme="majorBidi" w:cstheme="majorBidi"/>
          <w:i/>
          <w:iCs/>
          <w:lang w:val="en-US"/>
        </w:rPr>
      </w:pPr>
      <w:r w:rsidRPr="000C657E">
        <w:rPr>
          <w:rFonts w:asciiTheme="majorBidi" w:hAnsiTheme="majorBidi" w:cstheme="majorBidi"/>
          <w:lang w:val="en-US"/>
        </w:rPr>
        <w:t>M</w:t>
      </w:r>
      <w:r w:rsidRPr="000C657E">
        <w:rPr>
          <w:rFonts w:asciiTheme="majorBidi" w:hAnsiTheme="majorBidi" w:cstheme="majorBidi"/>
        </w:rPr>
        <w:t xml:space="preserve">aintaining the social, economic and environmental functions of production systems with a view to support livelihoods and </w:t>
      </w:r>
      <w:r w:rsidR="00FE4061" w:rsidRPr="000C657E">
        <w:rPr>
          <w:rFonts w:asciiTheme="majorBidi" w:hAnsiTheme="majorBidi" w:cstheme="majorBidi"/>
        </w:rPr>
        <w:t xml:space="preserve">water and </w:t>
      </w:r>
      <w:r w:rsidRPr="000C657E">
        <w:rPr>
          <w:rFonts w:asciiTheme="majorBidi" w:hAnsiTheme="majorBidi" w:cstheme="majorBidi"/>
        </w:rPr>
        <w:t xml:space="preserve">food security fits within the </w:t>
      </w:r>
      <w:r w:rsidR="00C50F04" w:rsidRPr="000C657E">
        <w:rPr>
          <w:rFonts w:asciiTheme="majorBidi" w:hAnsiTheme="majorBidi" w:cstheme="majorBidi"/>
        </w:rPr>
        <w:t>water</w:t>
      </w:r>
      <w:r w:rsidRPr="000C657E">
        <w:rPr>
          <w:rFonts w:asciiTheme="majorBidi" w:hAnsiTheme="majorBidi" w:cstheme="majorBidi"/>
        </w:rPr>
        <w:t xml:space="preserve">-food security nexus and </w:t>
      </w:r>
      <w:r w:rsidR="00C50F04" w:rsidRPr="000C657E">
        <w:rPr>
          <w:rFonts w:asciiTheme="majorBidi" w:hAnsiTheme="majorBidi" w:cstheme="majorBidi"/>
        </w:rPr>
        <w:t xml:space="preserve">the </w:t>
      </w:r>
      <w:r w:rsidRPr="000C657E">
        <w:rPr>
          <w:rFonts w:asciiTheme="majorBidi" w:hAnsiTheme="majorBidi" w:cstheme="majorBidi"/>
        </w:rPr>
        <w:t xml:space="preserve">Green Economy and </w:t>
      </w:r>
      <w:r w:rsidR="00C50F04" w:rsidRPr="000C657E">
        <w:rPr>
          <w:rFonts w:asciiTheme="majorBidi" w:hAnsiTheme="majorBidi" w:cstheme="majorBidi"/>
        </w:rPr>
        <w:t xml:space="preserve">the </w:t>
      </w:r>
      <w:r w:rsidRPr="000C657E">
        <w:rPr>
          <w:rFonts w:asciiTheme="majorBidi" w:hAnsiTheme="majorBidi" w:cstheme="majorBidi"/>
        </w:rPr>
        <w:t xml:space="preserve">need for environmental preservation while responding appropriately to </w:t>
      </w:r>
      <w:r w:rsidR="00C50F04" w:rsidRPr="000C657E">
        <w:rPr>
          <w:rFonts w:asciiTheme="majorBidi" w:hAnsiTheme="majorBidi" w:cstheme="majorBidi"/>
        </w:rPr>
        <w:t xml:space="preserve">the </w:t>
      </w:r>
      <w:r w:rsidRPr="000C657E">
        <w:rPr>
          <w:rFonts w:asciiTheme="majorBidi" w:hAnsiTheme="majorBidi" w:cstheme="majorBidi"/>
        </w:rPr>
        <w:t>scarcity of resources plaguing the region is amongst the goals of the Green Economy paradigm. (P</w:t>
      </w:r>
      <w:r w:rsidRPr="000C657E">
        <w:rPr>
          <w:rFonts w:asciiTheme="majorBidi" w:hAnsiTheme="majorBidi" w:cstheme="majorBidi"/>
          <w:lang w:val="en-US"/>
        </w:rPr>
        <w:t>ar. 25 Zero Draft: “</w:t>
      </w:r>
      <w:r w:rsidRPr="000C657E">
        <w:rPr>
          <w:rFonts w:asciiTheme="majorBidi" w:hAnsiTheme="majorBidi" w:cstheme="majorBidi"/>
          <w:i/>
          <w:iCs/>
          <w:lang w:val="en-US"/>
        </w:rPr>
        <w:t>We are convinced that a green economy in the context of sustainable development and poverty eradication should contribute to meeting key goals – in particular the priorities of poverty eradication, food security…”).</w:t>
      </w:r>
    </w:p>
    <w:p w:rsidR="002A1D40" w:rsidRPr="000C657E" w:rsidRDefault="002A1D40" w:rsidP="002A1D40">
      <w:pPr>
        <w:jc w:val="both"/>
        <w:rPr>
          <w:rFonts w:asciiTheme="majorBidi" w:hAnsiTheme="majorBidi" w:cstheme="majorBidi"/>
          <w:i/>
          <w:iCs/>
          <w:lang w:val="en-US"/>
        </w:rPr>
      </w:pPr>
    </w:p>
    <w:p w:rsidR="002A1D40" w:rsidRPr="000C657E" w:rsidRDefault="002A1D40" w:rsidP="00251B7D">
      <w:pPr>
        <w:rPr>
          <w:rFonts w:asciiTheme="majorBidi" w:hAnsiTheme="majorBidi" w:cstheme="majorBidi"/>
        </w:rPr>
      </w:pPr>
    </w:p>
    <w:p w:rsidR="007A684E" w:rsidRDefault="007A684E" w:rsidP="007A684E">
      <w:pPr>
        <w:rPr>
          <w:rFonts w:asciiTheme="majorBidi" w:hAnsiTheme="majorBidi" w:cstheme="majorBidi"/>
        </w:rPr>
      </w:pPr>
      <w:r w:rsidRPr="000C657E">
        <w:rPr>
          <w:rFonts w:asciiTheme="majorBidi" w:hAnsiTheme="majorBidi" w:cstheme="majorBidi"/>
          <w:b/>
        </w:rPr>
        <w:t>Expected outcomes</w:t>
      </w:r>
      <w:r w:rsidRPr="000C657E">
        <w:rPr>
          <w:rFonts w:asciiTheme="majorBidi" w:hAnsiTheme="majorBidi" w:cstheme="majorBidi"/>
        </w:rPr>
        <w:t>:</w:t>
      </w:r>
    </w:p>
    <w:p w:rsidR="000C657E" w:rsidRPr="000C657E" w:rsidRDefault="000C657E" w:rsidP="007A684E">
      <w:pPr>
        <w:rPr>
          <w:rFonts w:asciiTheme="majorBidi" w:hAnsiTheme="majorBidi" w:cstheme="majorBidi"/>
        </w:rPr>
      </w:pPr>
    </w:p>
    <w:p w:rsidR="00DA2225" w:rsidRPr="000C657E" w:rsidRDefault="00CB3DA0">
      <w:pPr>
        <w:numPr>
          <w:ilvl w:val="0"/>
          <w:numId w:val="5"/>
        </w:numPr>
        <w:jc w:val="both"/>
        <w:rPr>
          <w:rFonts w:asciiTheme="majorBidi" w:hAnsiTheme="majorBidi" w:cstheme="majorBidi"/>
        </w:rPr>
      </w:pPr>
      <w:r w:rsidRPr="000C657E">
        <w:rPr>
          <w:rFonts w:asciiTheme="majorBidi" w:hAnsiTheme="majorBidi" w:cstheme="majorBidi"/>
        </w:rPr>
        <w:t xml:space="preserve">The creation of a forum/network of civil society and international </w:t>
      </w:r>
      <w:r w:rsidR="006D78A5" w:rsidRPr="000C657E">
        <w:rPr>
          <w:rFonts w:asciiTheme="majorBidi" w:hAnsiTheme="majorBidi" w:cstheme="majorBidi"/>
        </w:rPr>
        <w:t xml:space="preserve">and regional </w:t>
      </w:r>
      <w:r w:rsidRPr="000C657E">
        <w:rPr>
          <w:rFonts w:asciiTheme="majorBidi" w:hAnsiTheme="majorBidi" w:cstheme="majorBidi"/>
        </w:rPr>
        <w:t xml:space="preserve">partners for ensuring awareness and ongoing information </w:t>
      </w:r>
      <w:r w:rsidR="002A1D40" w:rsidRPr="000C657E">
        <w:rPr>
          <w:rFonts w:asciiTheme="majorBidi" w:hAnsiTheme="majorBidi" w:cstheme="majorBidi"/>
        </w:rPr>
        <w:t xml:space="preserve">sharing </w:t>
      </w:r>
      <w:r w:rsidRPr="000C657E">
        <w:rPr>
          <w:rFonts w:asciiTheme="majorBidi" w:hAnsiTheme="majorBidi" w:cstheme="majorBidi"/>
        </w:rPr>
        <w:t xml:space="preserve">on food </w:t>
      </w:r>
      <w:r w:rsidR="002A1D40" w:rsidRPr="000C657E">
        <w:rPr>
          <w:rFonts w:asciiTheme="majorBidi" w:hAnsiTheme="majorBidi" w:cstheme="majorBidi"/>
        </w:rPr>
        <w:t xml:space="preserve">security and </w:t>
      </w:r>
      <w:r w:rsidRPr="000C657E">
        <w:rPr>
          <w:rFonts w:asciiTheme="majorBidi" w:hAnsiTheme="majorBidi" w:cstheme="majorBidi"/>
        </w:rPr>
        <w:t>safety</w:t>
      </w:r>
      <w:r w:rsidR="002A1D40" w:rsidRPr="000C657E">
        <w:rPr>
          <w:rFonts w:asciiTheme="majorBidi" w:hAnsiTheme="majorBidi" w:cstheme="majorBidi"/>
        </w:rPr>
        <w:t>;</w:t>
      </w:r>
    </w:p>
    <w:p w:rsidR="00DE1024" w:rsidRPr="000C657E" w:rsidRDefault="00CB3DA0" w:rsidP="00DE1024">
      <w:pPr>
        <w:numPr>
          <w:ilvl w:val="0"/>
          <w:numId w:val="5"/>
        </w:numPr>
        <w:jc w:val="both"/>
        <w:rPr>
          <w:rFonts w:asciiTheme="majorBidi" w:hAnsiTheme="majorBidi" w:cstheme="majorBidi"/>
        </w:rPr>
      </w:pPr>
      <w:r w:rsidRPr="000C657E">
        <w:rPr>
          <w:rFonts w:asciiTheme="majorBidi" w:hAnsiTheme="majorBidi" w:cstheme="majorBidi"/>
        </w:rPr>
        <w:t xml:space="preserve">The proposal of a regional development project targeting </w:t>
      </w:r>
      <w:r w:rsidR="006D78A5" w:rsidRPr="000C657E">
        <w:rPr>
          <w:rFonts w:asciiTheme="majorBidi" w:hAnsiTheme="majorBidi" w:cstheme="majorBidi"/>
        </w:rPr>
        <w:t xml:space="preserve">public institutions and </w:t>
      </w:r>
      <w:r w:rsidRPr="000C657E">
        <w:rPr>
          <w:rFonts w:asciiTheme="majorBidi" w:hAnsiTheme="majorBidi" w:cstheme="majorBidi"/>
        </w:rPr>
        <w:t>civil society with the overall objective of promoting safe and secure food habits and dynamics</w:t>
      </w:r>
      <w:r w:rsidR="002A1D40" w:rsidRPr="000C657E">
        <w:rPr>
          <w:rFonts w:asciiTheme="majorBidi" w:hAnsiTheme="majorBidi" w:cstheme="majorBidi"/>
        </w:rPr>
        <w:t>.</w:t>
      </w:r>
    </w:p>
    <w:p w:rsidR="00677CF1" w:rsidRPr="000C657E" w:rsidRDefault="00677CF1" w:rsidP="002A63A5">
      <w:pPr>
        <w:jc w:val="both"/>
        <w:rPr>
          <w:rFonts w:asciiTheme="majorBidi" w:hAnsiTheme="majorBidi" w:cstheme="majorBidi"/>
          <w:b/>
        </w:rPr>
      </w:pPr>
    </w:p>
    <w:p w:rsidR="00E80105" w:rsidRDefault="00E80105" w:rsidP="002A63A5">
      <w:pPr>
        <w:jc w:val="both"/>
        <w:rPr>
          <w:rFonts w:asciiTheme="majorBidi" w:hAnsiTheme="majorBidi" w:cstheme="majorBidi"/>
          <w:b/>
        </w:rPr>
      </w:pPr>
      <w:r w:rsidRPr="000C657E">
        <w:rPr>
          <w:rFonts w:asciiTheme="majorBidi" w:hAnsiTheme="majorBidi" w:cstheme="majorBidi"/>
          <w:b/>
        </w:rPr>
        <w:t>Media Campaign</w:t>
      </w:r>
      <w:r w:rsidR="000C657E" w:rsidRPr="000C657E">
        <w:rPr>
          <w:rFonts w:asciiTheme="majorBidi" w:hAnsiTheme="majorBidi" w:cstheme="majorBidi"/>
          <w:b/>
        </w:rPr>
        <w:t>:</w:t>
      </w:r>
    </w:p>
    <w:p w:rsidR="000C657E" w:rsidRPr="000C657E" w:rsidRDefault="000C657E" w:rsidP="002A63A5">
      <w:pPr>
        <w:jc w:val="both"/>
        <w:rPr>
          <w:rFonts w:asciiTheme="majorBidi" w:hAnsiTheme="majorBidi" w:cstheme="majorBidi"/>
          <w:b/>
        </w:rPr>
      </w:pPr>
    </w:p>
    <w:p w:rsidR="00DA2225" w:rsidRPr="000C657E" w:rsidRDefault="00E80105">
      <w:pPr>
        <w:jc w:val="both"/>
        <w:rPr>
          <w:rFonts w:asciiTheme="majorBidi" w:hAnsiTheme="majorBidi" w:cstheme="majorBidi"/>
          <w:bCs/>
        </w:rPr>
      </w:pPr>
      <w:r w:rsidRPr="000C657E">
        <w:rPr>
          <w:rFonts w:asciiTheme="majorBidi" w:hAnsiTheme="majorBidi" w:cstheme="majorBidi"/>
          <w:bCs/>
        </w:rPr>
        <w:t xml:space="preserve">The issue of </w:t>
      </w:r>
      <w:r w:rsidR="007D7730" w:rsidRPr="000C657E">
        <w:rPr>
          <w:rFonts w:asciiTheme="majorBidi" w:hAnsiTheme="majorBidi" w:cstheme="majorBidi"/>
          <w:bCs/>
        </w:rPr>
        <w:t xml:space="preserve">food security and safety </w:t>
      </w:r>
      <w:r w:rsidRPr="000C657E">
        <w:rPr>
          <w:rFonts w:asciiTheme="majorBidi" w:hAnsiTheme="majorBidi" w:cstheme="majorBidi"/>
          <w:bCs/>
        </w:rPr>
        <w:t>ha</w:t>
      </w:r>
      <w:r w:rsidR="007D7730" w:rsidRPr="000C657E">
        <w:rPr>
          <w:rFonts w:asciiTheme="majorBidi" w:hAnsiTheme="majorBidi" w:cstheme="majorBidi"/>
          <w:bCs/>
        </w:rPr>
        <w:t>ve</w:t>
      </w:r>
      <w:r w:rsidRPr="000C657E">
        <w:rPr>
          <w:rFonts w:asciiTheme="majorBidi" w:hAnsiTheme="majorBidi" w:cstheme="majorBidi"/>
          <w:bCs/>
        </w:rPr>
        <w:t xml:space="preserve"> been widely debated </w:t>
      </w:r>
      <w:r w:rsidR="0077468E" w:rsidRPr="000C657E">
        <w:rPr>
          <w:rFonts w:asciiTheme="majorBidi" w:hAnsiTheme="majorBidi" w:cstheme="majorBidi"/>
          <w:bCs/>
        </w:rPr>
        <w:t>among different stakeholders</w:t>
      </w:r>
      <w:r w:rsidR="007D7730" w:rsidRPr="000C657E">
        <w:rPr>
          <w:rFonts w:asciiTheme="majorBidi" w:hAnsiTheme="majorBidi" w:cstheme="majorBidi"/>
          <w:bCs/>
        </w:rPr>
        <w:t xml:space="preserve"> and in</w:t>
      </w:r>
      <w:r w:rsidR="0077468E" w:rsidRPr="000C657E">
        <w:rPr>
          <w:rFonts w:asciiTheme="majorBidi" w:hAnsiTheme="majorBidi" w:cstheme="majorBidi"/>
          <w:bCs/>
        </w:rPr>
        <w:t xml:space="preserve"> policy circles, CSOs, regional and sub</w:t>
      </w:r>
      <w:r w:rsidR="00DC6739" w:rsidRPr="000C657E">
        <w:rPr>
          <w:rFonts w:asciiTheme="majorBidi" w:hAnsiTheme="majorBidi" w:cstheme="majorBidi"/>
          <w:bCs/>
        </w:rPr>
        <w:t xml:space="preserve"> </w:t>
      </w:r>
      <w:r w:rsidR="0077468E" w:rsidRPr="000C657E">
        <w:rPr>
          <w:rFonts w:asciiTheme="majorBidi" w:hAnsiTheme="majorBidi" w:cstheme="majorBidi"/>
          <w:bCs/>
        </w:rPr>
        <w:t xml:space="preserve">regional </w:t>
      </w:r>
      <w:r w:rsidR="007D7730" w:rsidRPr="000C657E">
        <w:rPr>
          <w:rFonts w:asciiTheme="majorBidi" w:hAnsiTheme="majorBidi" w:cstheme="majorBidi"/>
          <w:bCs/>
        </w:rPr>
        <w:t>foras</w:t>
      </w:r>
      <w:r w:rsidR="0077468E" w:rsidRPr="000C657E">
        <w:rPr>
          <w:rFonts w:asciiTheme="majorBidi" w:hAnsiTheme="majorBidi" w:cstheme="majorBidi"/>
          <w:bCs/>
        </w:rPr>
        <w:t xml:space="preserve">. </w:t>
      </w:r>
      <w:r w:rsidR="000721B3" w:rsidRPr="000C657E">
        <w:rPr>
          <w:rFonts w:asciiTheme="majorBidi" w:hAnsiTheme="majorBidi" w:cstheme="majorBidi"/>
          <w:bCs/>
        </w:rPr>
        <w:t xml:space="preserve"> </w:t>
      </w:r>
      <w:r w:rsidR="008C7E1F" w:rsidRPr="000C657E">
        <w:rPr>
          <w:rFonts w:asciiTheme="majorBidi" w:hAnsiTheme="majorBidi" w:cstheme="majorBidi"/>
          <w:bCs/>
        </w:rPr>
        <w:t>However</w:t>
      </w:r>
      <w:r w:rsidR="007D7730" w:rsidRPr="000C657E">
        <w:rPr>
          <w:rFonts w:asciiTheme="majorBidi" w:hAnsiTheme="majorBidi" w:cstheme="majorBidi"/>
          <w:bCs/>
        </w:rPr>
        <w:t>,</w:t>
      </w:r>
      <w:r w:rsidR="000721B3" w:rsidRPr="000C657E">
        <w:rPr>
          <w:rFonts w:asciiTheme="majorBidi" w:hAnsiTheme="majorBidi" w:cstheme="majorBidi"/>
          <w:bCs/>
        </w:rPr>
        <w:t xml:space="preserve"> in the Arab Region, the public opinion </w:t>
      </w:r>
      <w:r w:rsidR="007D7730" w:rsidRPr="000C657E">
        <w:rPr>
          <w:rFonts w:asciiTheme="majorBidi" w:hAnsiTheme="majorBidi" w:cstheme="majorBidi"/>
          <w:bCs/>
        </w:rPr>
        <w:t xml:space="preserve">is still amalgamating </w:t>
      </w:r>
      <w:r w:rsidR="0032190A" w:rsidRPr="000C657E">
        <w:rPr>
          <w:rFonts w:asciiTheme="majorBidi" w:hAnsiTheme="majorBidi" w:cstheme="majorBidi"/>
          <w:bCs/>
        </w:rPr>
        <w:t>the concept</w:t>
      </w:r>
      <w:r w:rsidR="007D7730" w:rsidRPr="000C657E">
        <w:rPr>
          <w:rFonts w:asciiTheme="majorBidi" w:hAnsiTheme="majorBidi" w:cstheme="majorBidi"/>
          <w:bCs/>
        </w:rPr>
        <w:t>s</w:t>
      </w:r>
      <w:r w:rsidR="0032190A" w:rsidRPr="000C657E">
        <w:rPr>
          <w:rFonts w:asciiTheme="majorBidi" w:hAnsiTheme="majorBidi" w:cstheme="majorBidi"/>
          <w:bCs/>
        </w:rPr>
        <w:t xml:space="preserve"> of food security and food self sufficiency. The</w:t>
      </w:r>
      <w:r w:rsidR="007D7730" w:rsidRPr="000C657E">
        <w:rPr>
          <w:rFonts w:asciiTheme="majorBidi" w:hAnsiTheme="majorBidi" w:cstheme="majorBidi"/>
          <w:bCs/>
        </w:rPr>
        <w:t xml:space="preserve">re is a need to </w:t>
      </w:r>
      <w:r w:rsidR="00C50F04" w:rsidRPr="000C657E">
        <w:rPr>
          <w:rFonts w:asciiTheme="majorBidi" w:hAnsiTheme="majorBidi" w:cstheme="majorBidi"/>
          <w:bCs/>
        </w:rPr>
        <w:t xml:space="preserve">draw a line </w:t>
      </w:r>
      <w:r w:rsidR="007D7730" w:rsidRPr="000C657E">
        <w:rPr>
          <w:rFonts w:asciiTheme="majorBidi" w:hAnsiTheme="majorBidi" w:cstheme="majorBidi"/>
          <w:bCs/>
        </w:rPr>
        <w:t>between these two concepts while</w:t>
      </w:r>
      <w:r w:rsidR="0032190A" w:rsidRPr="000C657E">
        <w:rPr>
          <w:rFonts w:asciiTheme="majorBidi" w:hAnsiTheme="majorBidi" w:cstheme="majorBidi"/>
          <w:bCs/>
        </w:rPr>
        <w:t xml:space="preserve"> highlight</w:t>
      </w:r>
      <w:r w:rsidR="007D7730" w:rsidRPr="000C657E">
        <w:rPr>
          <w:rFonts w:asciiTheme="majorBidi" w:hAnsiTheme="majorBidi" w:cstheme="majorBidi"/>
          <w:bCs/>
        </w:rPr>
        <w:t xml:space="preserve">ing </w:t>
      </w:r>
      <w:r w:rsidR="0032190A" w:rsidRPr="000C657E">
        <w:rPr>
          <w:rFonts w:asciiTheme="majorBidi" w:hAnsiTheme="majorBidi" w:cstheme="majorBidi"/>
          <w:bCs/>
        </w:rPr>
        <w:t>the impact of food security and safety on sustainable development and on the socio</w:t>
      </w:r>
      <w:r w:rsidR="00C50F04" w:rsidRPr="000C657E">
        <w:rPr>
          <w:rFonts w:asciiTheme="majorBidi" w:hAnsiTheme="majorBidi" w:cstheme="majorBidi"/>
          <w:bCs/>
        </w:rPr>
        <w:t>-</w:t>
      </w:r>
      <w:r w:rsidR="0032190A" w:rsidRPr="000C657E">
        <w:rPr>
          <w:rFonts w:asciiTheme="majorBidi" w:hAnsiTheme="majorBidi" w:cstheme="majorBidi"/>
          <w:bCs/>
        </w:rPr>
        <w:t xml:space="preserve">political environment prevailing in the region.  </w:t>
      </w:r>
      <w:r w:rsidR="007D7730" w:rsidRPr="000C657E">
        <w:rPr>
          <w:rFonts w:asciiTheme="majorBidi" w:hAnsiTheme="majorBidi" w:cstheme="majorBidi"/>
          <w:bCs/>
        </w:rPr>
        <w:t>To this end</w:t>
      </w:r>
      <w:r w:rsidR="0032190A" w:rsidRPr="000C657E">
        <w:rPr>
          <w:rFonts w:asciiTheme="majorBidi" w:hAnsiTheme="majorBidi" w:cstheme="majorBidi"/>
          <w:bCs/>
        </w:rPr>
        <w:t xml:space="preserve"> a </w:t>
      </w:r>
      <w:r w:rsidR="007D7730" w:rsidRPr="000C657E">
        <w:rPr>
          <w:rFonts w:asciiTheme="majorBidi" w:hAnsiTheme="majorBidi" w:cstheme="majorBidi"/>
          <w:bCs/>
        </w:rPr>
        <w:t xml:space="preserve">short </w:t>
      </w:r>
      <w:r w:rsidR="0032190A" w:rsidRPr="000C657E">
        <w:rPr>
          <w:rFonts w:asciiTheme="majorBidi" w:hAnsiTheme="majorBidi" w:cstheme="majorBidi"/>
          <w:bCs/>
        </w:rPr>
        <w:t xml:space="preserve">video </w:t>
      </w:r>
      <w:r w:rsidR="007D7730" w:rsidRPr="000C657E">
        <w:rPr>
          <w:rFonts w:asciiTheme="majorBidi" w:hAnsiTheme="majorBidi" w:cstheme="majorBidi"/>
          <w:bCs/>
        </w:rPr>
        <w:t xml:space="preserve">will be produced in order to allow stakeholders and notably the youth to express their </w:t>
      </w:r>
      <w:r w:rsidR="0032190A" w:rsidRPr="000C657E">
        <w:rPr>
          <w:rFonts w:asciiTheme="majorBidi" w:hAnsiTheme="majorBidi" w:cstheme="majorBidi"/>
          <w:bCs/>
        </w:rPr>
        <w:t xml:space="preserve">views </w:t>
      </w:r>
      <w:r w:rsidR="007D7730" w:rsidRPr="000C657E">
        <w:rPr>
          <w:rFonts w:asciiTheme="majorBidi" w:hAnsiTheme="majorBidi" w:cstheme="majorBidi"/>
          <w:bCs/>
        </w:rPr>
        <w:t xml:space="preserve">on </w:t>
      </w:r>
      <w:r w:rsidR="0032190A" w:rsidRPr="000C657E">
        <w:rPr>
          <w:rFonts w:asciiTheme="majorBidi" w:hAnsiTheme="majorBidi" w:cstheme="majorBidi"/>
          <w:bCs/>
        </w:rPr>
        <w:t xml:space="preserve">food security </w:t>
      </w:r>
      <w:r w:rsidR="007D7730" w:rsidRPr="000C657E">
        <w:rPr>
          <w:rFonts w:asciiTheme="majorBidi" w:hAnsiTheme="majorBidi" w:cstheme="majorBidi"/>
          <w:bCs/>
        </w:rPr>
        <w:t xml:space="preserve">and food safety </w:t>
      </w:r>
      <w:r w:rsidR="0032190A" w:rsidRPr="000C657E">
        <w:rPr>
          <w:rFonts w:asciiTheme="majorBidi" w:hAnsiTheme="majorBidi" w:cstheme="majorBidi"/>
          <w:bCs/>
        </w:rPr>
        <w:t>issues at national levels</w:t>
      </w:r>
      <w:r w:rsidR="007D7730" w:rsidRPr="000C657E">
        <w:rPr>
          <w:rFonts w:asciiTheme="majorBidi" w:hAnsiTheme="majorBidi" w:cstheme="majorBidi"/>
          <w:bCs/>
        </w:rPr>
        <w:t xml:space="preserve"> and in the Arab world</w:t>
      </w:r>
      <w:r w:rsidR="0032190A" w:rsidRPr="000C657E">
        <w:rPr>
          <w:rFonts w:asciiTheme="majorBidi" w:hAnsiTheme="majorBidi" w:cstheme="majorBidi"/>
          <w:bCs/>
        </w:rPr>
        <w:t>.</w:t>
      </w:r>
      <w:r w:rsidR="000721B3" w:rsidRPr="000C657E">
        <w:rPr>
          <w:rFonts w:asciiTheme="majorBidi" w:hAnsiTheme="majorBidi" w:cstheme="majorBidi"/>
          <w:bCs/>
        </w:rPr>
        <w:t xml:space="preserve"> </w:t>
      </w:r>
      <w:r w:rsidR="00C50F04" w:rsidRPr="000C657E">
        <w:rPr>
          <w:rFonts w:asciiTheme="majorBidi" w:hAnsiTheme="majorBidi" w:cstheme="majorBidi"/>
          <w:bCs/>
        </w:rPr>
        <w:t>To this end, i</w:t>
      </w:r>
      <w:r w:rsidR="00DC6739" w:rsidRPr="000C657E">
        <w:rPr>
          <w:rFonts w:asciiTheme="majorBidi" w:hAnsiTheme="majorBidi" w:cstheme="majorBidi"/>
          <w:bCs/>
        </w:rPr>
        <w:t>t</w:t>
      </w:r>
      <w:r w:rsidR="0032190A" w:rsidRPr="000C657E">
        <w:rPr>
          <w:rFonts w:asciiTheme="majorBidi" w:hAnsiTheme="majorBidi" w:cstheme="majorBidi"/>
          <w:bCs/>
        </w:rPr>
        <w:t xml:space="preserve"> is envisioned that </w:t>
      </w:r>
      <w:r w:rsidR="007D7730" w:rsidRPr="000C657E">
        <w:rPr>
          <w:rFonts w:asciiTheme="majorBidi" w:hAnsiTheme="majorBidi" w:cstheme="majorBidi"/>
          <w:bCs/>
        </w:rPr>
        <w:t xml:space="preserve">short </w:t>
      </w:r>
      <w:r w:rsidR="000721B3" w:rsidRPr="000C657E">
        <w:rPr>
          <w:rFonts w:asciiTheme="majorBidi" w:hAnsiTheme="majorBidi" w:cstheme="majorBidi"/>
          <w:bCs/>
        </w:rPr>
        <w:t>interviews</w:t>
      </w:r>
      <w:r w:rsidR="004D7570" w:rsidRPr="000C657E">
        <w:rPr>
          <w:rFonts w:asciiTheme="majorBidi" w:hAnsiTheme="majorBidi" w:cstheme="majorBidi"/>
          <w:bCs/>
        </w:rPr>
        <w:t xml:space="preserve"> will be conducted</w:t>
      </w:r>
      <w:r w:rsidR="000721B3" w:rsidRPr="000C657E">
        <w:rPr>
          <w:rFonts w:asciiTheme="majorBidi" w:hAnsiTheme="majorBidi" w:cstheme="majorBidi"/>
          <w:bCs/>
        </w:rPr>
        <w:t xml:space="preserve"> </w:t>
      </w:r>
      <w:r w:rsidR="00C50F04" w:rsidRPr="000C657E">
        <w:rPr>
          <w:rFonts w:asciiTheme="majorBidi" w:hAnsiTheme="majorBidi" w:cstheme="majorBidi"/>
          <w:bCs/>
        </w:rPr>
        <w:t xml:space="preserve">with </w:t>
      </w:r>
      <w:r w:rsidR="007D7730" w:rsidRPr="000C657E">
        <w:rPr>
          <w:rFonts w:asciiTheme="majorBidi" w:hAnsiTheme="majorBidi" w:cstheme="majorBidi"/>
          <w:bCs/>
        </w:rPr>
        <w:t xml:space="preserve">students </w:t>
      </w:r>
      <w:r w:rsidR="00C50F04" w:rsidRPr="000C657E">
        <w:rPr>
          <w:rFonts w:asciiTheme="majorBidi" w:hAnsiTheme="majorBidi" w:cstheme="majorBidi"/>
          <w:bCs/>
        </w:rPr>
        <w:t xml:space="preserve">among others </w:t>
      </w:r>
      <w:r w:rsidR="000721B3" w:rsidRPr="000C657E">
        <w:rPr>
          <w:rFonts w:asciiTheme="majorBidi" w:hAnsiTheme="majorBidi" w:cstheme="majorBidi"/>
          <w:bCs/>
        </w:rPr>
        <w:t xml:space="preserve">in selected countries, </w:t>
      </w:r>
      <w:r w:rsidR="00C50F04" w:rsidRPr="000C657E">
        <w:rPr>
          <w:rFonts w:asciiTheme="majorBidi" w:hAnsiTheme="majorBidi" w:cstheme="majorBidi"/>
          <w:bCs/>
        </w:rPr>
        <w:t>and that these</w:t>
      </w:r>
      <w:r w:rsidR="00FC4D61" w:rsidRPr="000C657E">
        <w:rPr>
          <w:rFonts w:asciiTheme="majorBidi" w:hAnsiTheme="majorBidi" w:cstheme="majorBidi"/>
          <w:bCs/>
        </w:rPr>
        <w:t xml:space="preserve"> will be </w:t>
      </w:r>
      <w:r w:rsidR="000721B3" w:rsidRPr="000C657E">
        <w:rPr>
          <w:rFonts w:asciiTheme="majorBidi" w:hAnsiTheme="majorBidi" w:cstheme="majorBidi"/>
          <w:bCs/>
        </w:rPr>
        <w:t xml:space="preserve">collected and </w:t>
      </w:r>
      <w:r w:rsidR="004D7570" w:rsidRPr="000C657E">
        <w:rPr>
          <w:rFonts w:asciiTheme="majorBidi" w:hAnsiTheme="majorBidi" w:cstheme="majorBidi"/>
          <w:bCs/>
        </w:rPr>
        <w:t>integrated into a</w:t>
      </w:r>
      <w:r w:rsidR="000721B3" w:rsidRPr="000C657E">
        <w:rPr>
          <w:rFonts w:asciiTheme="majorBidi" w:hAnsiTheme="majorBidi" w:cstheme="majorBidi"/>
          <w:bCs/>
        </w:rPr>
        <w:t xml:space="preserve"> short video </w:t>
      </w:r>
      <w:r w:rsidR="00FC4D61" w:rsidRPr="000C657E">
        <w:rPr>
          <w:rFonts w:asciiTheme="majorBidi" w:hAnsiTheme="majorBidi" w:cstheme="majorBidi"/>
          <w:bCs/>
        </w:rPr>
        <w:t>to</w:t>
      </w:r>
      <w:r w:rsidR="000721B3" w:rsidRPr="000C657E">
        <w:rPr>
          <w:rFonts w:asciiTheme="majorBidi" w:hAnsiTheme="majorBidi" w:cstheme="majorBidi"/>
          <w:bCs/>
        </w:rPr>
        <w:t xml:space="preserve"> be </w:t>
      </w:r>
      <w:r w:rsidR="0032190A" w:rsidRPr="000C657E">
        <w:rPr>
          <w:rFonts w:asciiTheme="majorBidi" w:hAnsiTheme="majorBidi" w:cstheme="majorBidi"/>
          <w:bCs/>
        </w:rPr>
        <w:t xml:space="preserve">presented </w:t>
      </w:r>
      <w:r w:rsidR="000721B3" w:rsidRPr="000C657E">
        <w:rPr>
          <w:rFonts w:asciiTheme="majorBidi" w:hAnsiTheme="majorBidi" w:cstheme="majorBidi"/>
          <w:bCs/>
        </w:rPr>
        <w:t>and discusse</w:t>
      </w:r>
      <w:r w:rsidR="00FE76A7" w:rsidRPr="000C657E">
        <w:rPr>
          <w:rFonts w:asciiTheme="majorBidi" w:hAnsiTheme="majorBidi" w:cstheme="majorBidi"/>
          <w:bCs/>
        </w:rPr>
        <w:t>d</w:t>
      </w:r>
      <w:r w:rsidR="000721B3" w:rsidRPr="000C657E">
        <w:rPr>
          <w:rFonts w:asciiTheme="majorBidi" w:hAnsiTheme="majorBidi" w:cstheme="majorBidi"/>
          <w:bCs/>
        </w:rPr>
        <w:t xml:space="preserve"> </w:t>
      </w:r>
      <w:r w:rsidR="00C50F04" w:rsidRPr="000C657E">
        <w:rPr>
          <w:rFonts w:asciiTheme="majorBidi" w:hAnsiTheme="majorBidi" w:cstheme="majorBidi"/>
          <w:bCs/>
        </w:rPr>
        <w:t>during</w:t>
      </w:r>
      <w:r w:rsidR="000721B3" w:rsidRPr="000C657E">
        <w:rPr>
          <w:rFonts w:asciiTheme="majorBidi" w:hAnsiTheme="majorBidi" w:cstheme="majorBidi"/>
          <w:bCs/>
        </w:rPr>
        <w:t xml:space="preserve"> the side event.</w:t>
      </w:r>
    </w:p>
    <w:p w:rsidR="000721B3" w:rsidRPr="000C657E" w:rsidRDefault="000721B3" w:rsidP="002A63A5">
      <w:pPr>
        <w:jc w:val="both"/>
        <w:rPr>
          <w:rFonts w:asciiTheme="majorBidi" w:hAnsiTheme="majorBidi" w:cstheme="majorBidi"/>
          <w:bCs/>
        </w:rPr>
      </w:pPr>
    </w:p>
    <w:p w:rsidR="00677CF1" w:rsidRPr="000C657E" w:rsidRDefault="00677CF1" w:rsidP="002A63A5">
      <w:pPr>
        <w:jc w:val="both"/>
        <w:rPr>
          <w:rFonts w:asciiTheme="majorBidi" w:hAnsiTheme="majorBidi" w:cstheme="majorBidi"/>
          <w:bCs/>
        </w:rPr>
      </w:pPr>
    </w:p>
    <w:p w:rsidR="001141EA" w:rsidRPr="000C657E" w:rsidRDefault="00C50F04" w:rsidP="002A63A5">
      <w:pPr>
        <w:jc w:val="both"/>
        <w:rPr>
          <w:rFonts w:asciiTheme="majorBidi" w:hAnsiTheme="majorBidi" w:cstheme="majorBidi"/>
        </w:rPr>
      </w:pPr>
      <w:r w:rsidRPr="000C657E">
        <w:rPr>
          <w:rFonts w:asciiTheme="majorBidi" w:hAnsiTheme="majorBidi" w:cstheme="majorBidi"/>
          <w:b/>
        </w:rPr>
        <w:t>Organization of work</w:t>
      </w:r>
      <w:r w:rsidR="002A63A5" w:rsidRPr="000C657E">
        <w:rPr>
          <w:rFonts w:asciiTheme="majorBidi" w:hAnsiTheme="majorBidi" w:cstheme="majorBidi"/>
        </w:rPr>
        <w:t xml:space="preserve">: </w:t>
      </w:r>
    </w:p>
    <w:p w:rsidR="00677CF1" w:rsidRPr="000C657E" w:rsidRDefault="00677CF1">
      <w:pPr>
        <w:jc w:val="both"/>
        <w:rPr>
          <w:rFonts w:asciiTheme="majorBidi" w:hAnsiTheme="majorBidi" w:cstheme="majorBidi"/>
        </w:rPr>
      </w:pPr>
    </w:p>
    <w:p w:rsidR="00DD44B3" w:rsidRPr="000C657E" w:rsidRDefault="001141EA">
      <w:pPr>
        <w:jc w:val="both"/>
        <w:rPr>
          <w:rFonts w:asciiTheme="majorBidi" w:hAnsiTheme="majorBidi" w:cstheme="majorBidi"/>
        </w:rPr>
      </w:pPr>
      <w:r w:rsidRPr="000C657E">
        <w:rPr>
          <w:rFonts w:asciiTheme="majorBidi" w:hAnsiTheme="majorBidi" w:cstheme="majorBidi"/>
        </w:rPr>
        <w:t xml:space="preserve">The event will </w:t>
      </w:r>
      <w:r w:rsidR="00DD44B3" w:rsidRPr="000C657E">
        <w:rPr>
          <w:rFonts w:asciiTheme="majorBidi" w:hAnsiTheme="majorBidi" w:cstheme="majorBidi"/>
        </w:rPr>
        <w:t>be organized as follows:</w:t>
      </w:r>
    </w:p>
    <w:p w:rsidR="00677CF1" w:rsidRPr="000C657E" w:rsidRDefault="00677CF1">
      <w:pPr>
        <w:tabs>
          <w:tab w:val="left" w:pos="360"/>
        </w:tabs>
        <w:autoSpaceDE w:val="0"/>
        <w:autoSpaceDN w:val="0"/>
        <w:adjustRightInd w:val="0"/>
        <w:rPr>
          <w:rFonts w:asciiTheme="majorBidi" w:hAnsiTheme="majorBidi" w:cstheme="majorBidi"/>
          <w:color w:val="000000"/>
          <w:lang w:val="en-US"/>
        </w:rPr>
      </w:pPr>
    </w:p>
    <w:p w:rsidR="00AA2E8B" w:rsidRPr="000C657E" w:rsidRDefault="00045D7B" w:rsidP="002A46E3">
      <w:pPr>
        <w:tabs>
          <w:tab w:val="left" w:pos="360"/>
        </w:tabs>
        <w:autoSpaceDE w:val="0"/>
        <w:autoSpaceDN w:val="0"/>
        <w:adjustRightInd w:val="0"/>
        <w:rPr>
          <w:rFonts w:asciiTheme="majorBidi" w:hAnsiTheme="majorBidi" w:cstheme="majorBidi"/>
          <w:color w:val="000000"/>
          <w:lang w:val="en-US"/>
        </w:rPr>
      </w:pPr>
      <w:r w:rsidRPr="000C657E">
        <w:rPr>
          <w:rFonts w:asciiTheme="majorBidi" w:hAnsiTheme="majorBidi" w:cstheme="majorBidi"/>
          <w:color w:val="000000"/>
          <w:lang w:val="en-US"/>
        </w:rPr>
        <w:t>1.</w:t>
      </w:r>
      <w:r w:rsidRPr="000C657E">
        <w:rPr>
          <w:rFonts w:asciiTheme="majorBidi" w:hAnsiTheme="majorBidi" w:cstheme="majorBidi"/>
          <w:color w:val="000000"/>
          <w:lang w:val="en-US"/>
        </w:rPr>
        <w:tab/>
      </w:r>
      <w:r w:rsidR="003871C7" w:rsidRPr="000C657E">
        <w:rPr>
          <w:rFonts w:asciiTheme="majorBidi" w:hAnsiTheme="majorBidi" w:cstheme="majorBidi"/>
          <w:color w:val="000000"/>
          <w:lang w:val="en-US"/>
        </w:rPr>
        <w:t>Welcom</w:t>
      </w:r>
      <w:r w:rsidR="000C657E">
        <w:rPr>
          <w:rFonts w:asciiTheme="majorBidi" w:hAnsiTheme="majorBidi" w:cstheme="majorBidi"/>
          <w:color w:val="000000"/>
          <w:lang w:val="en-US"/>
        </w:rPr>
        <w:t>ing</w:t>
      </w:r>
      <w:r w:rsidR="003871C7" w:rsidRPr="000C657E">
        <w:rPr>
          <w:rFonts w:asciiTheme="majorBidi" w:hAnsiTheme="majorBidi" w:cstheme="majorBidi"/>
          <w:color w:val="000000"/>
          <w:lang w:val="en-US"/>
        </w:rPr>
        <w:t xml:space="preserve"> remarks and presentation of objectives</w:t>
      </w:r>
    </w:p>
    <w:p w:rsidR="00677CF1" w:rsidRPr="000C657E" w:rsidRDefault="00677CF1">
      <w:pPr>
        <w:tabs>
          <w:tab w:val="left" w:pos="360"/>
        </w:tabs>
        <w:autoSpaceDE w:val="0"/>
        <w:autoSpaceDN w:val="0"/>
        <w:adjustRightInd w:val="0"/>
        <w:rPr>
          <w:rFonts w:asciiTheme="majorBidi" w:hAnsiTheme="majorBidi" w:cstheme="majorBidi"/>
          <w:color w:val="000000"/>
          <w:lang w:val="en-US"/>
        </w:rPr>
      </w:pPr>
    </w:p>
    <w:p w:rsidR="00AA2E8B" w:rsidRPr="000C657E" w:rsidRDefault="00045D7B" w:rsidP="008E668C">
      <w:pPr>
        <w:tabs>
          <w:tab w:val="left" w:pos="360"/>
        </w:tabs>
        <w:autoSpaceDE w:val="0"/>
        <w:autoSpaceDN w:val="0"/>
        <w:adjustRightInd w:val="0"/>
        <w:ind w:left="360" w:hanging="360"/>
        <w:rPr>
          <w:rFonts w:asciiTheme="majorBidi" w:hAnsiTheme="majorBidi" w:cstheme="majorBidi"/>
          <w:color w:val="000000"/>
          <w:lang w:val="en-US"/>
        </w:rPr>
      </w:pPr>
      <w:r w:rsidRPr="000C657E">
        <w:rPr>
          <w:rFonts w:asciiTheme="majorBidi" w:hAnsiTheme="majorBidi" w:cstheme="majorBidi"/>
          <w:color w:val="000000"/>
          <w:lang w:val="en-US"/>
        </w:rPr>
        <w:t>2.</w:t>
      </w:r>
      <w:r w:rsidRPr="000C657E">
        <w:rPr>
          <w:rFonts w:asciiTheme="majorBidi" w:hAnsiTheme="majorBidi" w:cstheme="majorBidi"/>
          <w:color w:val="000000"/>
          <w:lang w:val="en-US"/>
        </w:rPr>
        <w:tab/>
      </w:r>
      <w:r w:rsidR="003871C7" w:rsidRPr="000C657E">
        <w:rPr>
          <w:rFonts w:asciiTheme="majorBidi" w:hAnsiTheme="majorBidi" w:cstheme="majorBidi"/>
          <w:color w:val="000000"/>
          <w:lang w:val="en-US"/>
        </w:rPr>
        <w:t xml:space="preserve">Keynote address on food security and food safety in the Arab region </w:t>
      </w:r>
    </w:p>
    <w:p w:rsidR="00AA2E8B" w:rsidRPr="000C657E" w:rsidRDefault="00AA2E8B">
      <w:pPr>
        <w:tabs>
          <w:tab w:val="left" w:pos="360"/>
        </w:tabs>
        <w:autoSpaceDE w:val="0"/>
        <w:autoSpaceDN w:val="0"/>
        <w:adjustRightInd w:val="0"/>
        <w:ind w:left="360" w:hanging="360"/>
        <w:rPr>
          <w:rFonts w:asciiTheme="majorBidi" w:hAnsiTheme="majorBidi" w:cstheme="majorBidi"/>
          <w:color w:val="000000"/>
          <w:lang w:val="en-US"/>
        </w:rPr>
      </w:pPr>
    </w:p>
    <w:p w:rsidR="00AA2E8B" w:rsidRPr="000C657E" w:rsidRDefault="00045D7B">
      <w:pPr>
        <w:tabs>
          <w:tab w:val="left" w:pos="360"/>
        </w:tabs>
        <w:autoSpaceDE w:val="0"/>
        <w:autoSpaceDN w:val="0"/>
        <w:adjustRightInd w:val="0"/>
        <w:ind w:left="360" w:hanging="360"/>
        <w:rPr>
          <w:rFonts w:asciiTheme="majorBidi" w:hAnsiTheme="majorBidi" w:cstheme="majorBidi"/>
          <w:color w:val="000000"/>
          <w:lang w:val="en-US"/>
        </w:rPr>
      </w:pPr>
      <w:r w:rsidRPr="000C657E">
        <w:rPr>
          <w:rFonts w:asciiTheme="majorBidi" w:hAnsiTheme="majorBidi" w:cstheme="majorBidi"/>
          <w:color w:val="000000"/>
          <w:lang w:val="en-US"/>
        </w:rPr>
        <w:t>3.</w:t>
      </w:r>
      <w:r w:rsidRPr="000C657E">
        <w:rPr>
          <w:rFonts w:asciiTheme="majorBidi" w:hAnsiTheme="majorBidi" w:cstheme="majorBidi"/>
          <w:color w:val="000000"/>
          <w:lang w:val="en-US"/>
        </w:rPr>
        <w:tab/>
      </w:r>
      <w:r w:rsidR="003871C7" w:rsidRPr="000C657E">
        <w:rPr>
          <w:rFonts w:asciiTheme="majorBidi" w:hAnsiTheme="majorBidi" w:cstheme="majorBidi"/>
          <w:color w:val="000000"/>
          <w:lang w:val="en-US"/>
        </w:rPr>
        <w:t xml:space="preserve">Short film </w:t>
      </w:r>
    </w:p>
    <w:p w:rsidR="003871C7" w:rsidRPr="000C657E" w:rsidRDefault="003871C7" w:rsidP="003871C7">
      <w:pPr>
        <w:rPr>
          <w:rFonts w:asciiTheme="majorBidi" w:hAnsiTheme="majorBidi" w:cstheme="majorBidi"/>
          <w:color w:val="000000"/>
          <w:lang w:val="en-US"/>
        </w:rPr>
      </w:pPr>
    </w:p>
    <w:p w:rsidR="00AA2E8B" w:rsidRDefault="00FB2F00" w:rsidP="0080058A">
      <w:pPr>
        <w:tabs>
          <w:tab w:val="left" w:pos="360"/>
        </w:tabs>
        <w:autoSpaceDE w:val="0"/>
        <w:autoSpaceDN w:val="0"/>
        <w:adjustRightInd w:val="0"/>
        <w:ind w:left="360" w:hanging="360"/>
        <w:rPr>
          <w:rFonts w:asciiTheme="majorBidi" w:hAnsiTheme="majorBidi" w:cstheme="majorBidi"/>
          <w:color w:val="000000"/>
          <w:lang w:val="en-US"/>
        </w:rPr>
      </w:pPr>
      <w:r w:rsidRPr="000C657E">
        <w:rPr>
          <w:rFonts w:asciiTheme="majorBidi" w:hAnsiTheme="majorBidi" w:cstheme="majorBidi"/>
          <w:color w:val="000000"/>
          <w:lang w:val="en-US"/>
        </w:rPr>
        <w:t>4.</w:t>
      </w:r>
      <w:r w:rsidRPr="000C657E">
        <w:rPr>
          <w:rFonts w:asciiTheme="majorBidi" w:hAnsiTheme="majorBidi" w:cstheme="majorBidi"/>
          <w:color w:val="000000"/>
          <w:lang w:val="en-US"/>
        </w:rPr>
        <w:tab/>
      </w:r>
      <w:r w:rsidR="00DD44B3" w:rsidRPr="000C657E">
        <w:rPr>
          <w:rFonts w:asciiTheme="majorBidi" w:hAnsiTheme="majorBidi" w:cstheme="majorBidi"/>
        </w:rPr>
        <w:t xml:space="preserve">Panel discussion: </w:t>
      </w:r>
      <w:r w:rsidR="0097024D" w:rsidRPr="000C657E">
        <w:rPr>
          <w:rFonts w:asciiTheme="majorBidi" w:hAnsiTheme="majorBidi" w:cstheme="majorBidi"/>
        </w:rPr>
        <w:t>Panellists</w:t>
      </w:r>
      <w:r w:rsidR="00DD44B3" w:rsidRPr="000C657E">
        <w:rPr>
          <w:rFonts w:asciiTheme="majorBidi" w:hAnsiTheme="majorBidi" w:cstheme="majorBidi"/>
        </w:rPr>
        <w:t xml:space="preserve"> and discussants will include </w:t>
      </w:r>
      <w:r w:rsidR="0080058A">
        <w:rPr>
          <w:rFonts w:asciiTheme="majorBidi" w:hAnsiTheme="majorBidi" w:cstheme="majorBidi"/>
        </w:rPr>
        <w:t xml:space="preserve">representatives </w:t>
      </w:r>
      <w:r w:rsidR="00DD44B3" w:rsidRPr="000C657E">
        <w:rPr>
          <w:rFonts w:asciiTheme="majorBidi" w:hAnsiTheme="majorBidi" w:cstheme="majorBidi"/>
        </w:rPr>
        <w:t>of the collaborating partners</w:t>
      </w:r>
      <w:r w:rsidR="00DD44B3" w:rsidRPr="000C657E">
        <w:rPr>
          <w:rFonts w:asciiTheme="majorBidi" w:hAnsiTheme="majorBidi" w:cstheme="majorBidi"/>
          <w:color w:val="000000"/>
          <w:lang w:val="en-US"/>
        </w:rPr>
        <w:t xml:space="preserve"> and other</w:t>
      </w:r>
      <w:r w:rsidR="0080058A">
        <w:rPr>
          <w:rFonts w:asciiTheme="majorBidi" w:hAnsiTheme="majorBidi" w:cstheme="majorBidi"/>
          <w:color w:val="000000"/>
          <w:lang w:val="en-US"/>
        </w:rPr>
        <w:t xml:space="preserve"> personalities to be identified</w:t>
      </w:r>
    </w:p>
    <w:p w:rsidR="0097024D" w:rsidRDefault="0097024D" w:rsidP="0097024D">
      <w:pPr>
        <w:tabs>
          <w:tab w:val="left" w:pos="360"/>
        </w:tabs>
        <w:autoSpaceDE w:val="0"/>
        <w:autoSpaceDN w:val="0"/>
        <w:adjustRightInd w:val="0"/>
        <w:ind w:left="360" w:hanging="360"/>
        <w:rPr>
          <w:rFonts w:asciiTheme="majorBidi" w:hAnsiTheme="majorBidi" w:cstheme="majorBidi"/>
          <w:color w:val="000000"/>
          <w:lang w:val="en-US"/>
        </w:rPr>
      </w:pPr>
    </w:p>
    <w:p w:rsidR="0097024D" w:rsidRPr="000C657E" w:rsidRDefault="0097024D" w:rsidP="0097024D">
      <w:pPr>
        <w:tabs>
          <w:tab w:val="left" w:pos="360"/>
        </w:tabs>
        <w:autoSpaceDE w:val="0"/>
        <w:autoSpaceDN w:val="0"/>
        <w:adjustRightInd w:val="0"/>
        <w:ind w:left="360" w:hanging="360"/>
        <w:rPr>
          <w:rFonts w:asciiTheme="majorBidi" w:hAnsiTheme="majorBidi" w:cstheme="majorBidi"/>
          <w:lang w:val="en-US"/>
        </w:rPr>
      </w:pPr>
      <w:r>
        <w:rPr>
          <w:rFonts w:asciiTheme="majorBidi" w:hAnsiTheme="majorBidi" w:cstheme="majorBidi"/>
          <w:color w:val="000000"/>
          <w:lang w:val="en-US"/>
        </w:rPr>
        <w:t xml:space="preserve">5. </w:t>
      </w:r>
      <w:r>
        <w:rPr>
          <w:rFonts w:asciiTheme="majorBidi" w:hAnsiTheme="majorBidi" w:cstheme="majorBidi"/>
          <w:color w:val="000000"/>
          <w:lang w:val="en-US"/>
        </w:rPr>
        <w:tab/>
        <w:t>Question and answer session</w:t>
      </w:r>
    </w:p>
    <w:p w:rsidR="004D5488" w:rsidRPr="000C657E" w:rsidRDefault="004D5488" w:rsidP="002A63A5">
      <w:pPr>
        <w:jc w:val="both"/>
        <w:rPr>
          <w:rFonts w:asciiTheme="majorBidi" w:hAnsiTheme="majorBidi" w:cstheme="majorBidi"/>
          <w:u w:val="single"/>
        </w:rPr>
      </w:pPr>
    </w:p>
    <w:p w:rsidR="00FB2F00" w:rsidRPr="000C657E" w:rsidRDefault="00FB2F00" w:rsidP="002A63A5">
      <w:pPr>
        <w:jc w:val="both"/>
        <w:rPr>
          <w:rFonts w:asciiTheme="majorBidi" w:hAnsiTheme="majorBidi" w:cstheme="majorBidi"/>
          <w:u w:val="single"/>
        </w:rPr>
      </w:pPr>
    </w:p>
    <w:p w:rsidR="00DA2225" w:rsidRPr="000C657E" w:rsidRDefault="00DD44B3" w:rsidP="00DD44B3">
      <w:pPr>
        <w:jc w:val="both"/>
        <w:rPr>
          <w:rFonts w:asciiTheme="majorBidi" w:hAnsiTheme="majorBidi" w:cstheme="majorBidi"/>
          <w:b/>
        </w:rPr>
      </w:pPr>
      <w:r w:rsidRPr="000C657E">
        <w:rPr>
          <w:rFonts w:asciiTheme="majorBidi" w:hAnsiTheme="majorBidi" w:cstheme="majorBidi"/>
          <w:b/>
        </w:rPr>
        <w:t xml:space="preserve">Target </w:t>
      </w:r>
      <w:r w:rsidR="0093625B" w:rsidRPr="000C657E">
        <w:rPr>
          <w:rFonts w:asciiTheme="majorBidi" w:hAnsiTheme="majorBidi" w:cstheme="majorBidi"/>
          <w:b/>
        </w:rPr>
        <w:t>participants</w:t>
      </w:r>
      <w:r w:rsidR="0097024D">
        <w:rPr>
          <w:rFonts w:asciiTheme="majorBidi" w:hAnsiTheme="majorBidi" w:cstheme="majorBidi"/>
          <w:b/>
        </w:rPr>
        <w:t xml:space="preserve"> (Maximum room occupancy is 48 participants)</w:t>
      </w:r>
      <w:r w:rsidR="0093625B" w:rsidRPr="000C657E">
        <w:rPr>
          <w:rFonts w:asciiTheme="majorBidi" w:hAnsiTheme="majorBidi" w:cstheme="majorBidi"/>
          <w:b/>
        </w:rPr>
        <w:t xml:space="preserve">: </w:t>
      </w:r>
    </w:p>
    <w:p w:rsidR="00FB2F00" w:rsidRPr="000C657E" w:rsidRDefault="00FB2F00">
      <w:pPr>
        <w:tabs>
          <w:tab w:val="left" w:pos="360"/>
        </w:tabs>
        <w:autoSpaceDE w:val="0"/>
        <w:autoSpaceDN w:val="0"/>
        <w:adjustRightInd w:val="0"/>
        <w:rPr>
          <w:rFonts w:asciiTheme="majorBidi" w:hAnsiTheme="majorBidi" w:cstheme="majorBidi"/>
          <w:color w:val="000000"/>
          <w:lang w:val="en-US"/>
        </w:rPr>
      </w:pPr>
    </w:p>
    <w:p w:rsidR="00DA2225" w:rsidRPr="000C657E" w:rsidRDefault="00045D7B" w:rsidP="00DD44B3">
      <w:pPr>
        <w:tabs>
          <w:tab w:val="left" w:pos="360"/>
        </w:tabs>
        <w:autoSpaceDE w:val="0"/>
        <w:autoSpaceDN w:val="0"/>
        <w:adjustRightInd w:val="0"/>
        <w:rPr>
          <w:rFonts w:asciiTheme="majorBidi" w:hAnsiTheme="majorBidi" w:cstheme="majorBidi"/>
          <w:color w:val="000000"/>
          <w:lang w:val="en-US"/>
        </w:rPr>
      </w:pPr>
      <w:r w:rsidRPr="000C657E">
        <w:rPr>
          <w:rFonts w:asciiTheme="majorBidi" w:hAnsiTheme="majorBidi" w:cstheme="majorBidi"/>
          <w:color w:val="000000"/>
          <w:lang w:val="en-US"/>
        </w:rPr>
        <w:t>1.</w:t>
      </w:r>
      <w:r w:rsidRPr="000C657E">
        <w:rPr>
          <w:rFonts w:asciiTheme="majorBidi" w:hAnsiTheme="majorBidi" w:cstheme="majorBidi"/>
          <w:color w:val="000000"/>
          <w:lang w:val="en-US"/>
        </w:rPr>
        <w:tab/>
        <w:t xml:space="preserve">Arab delegations </w:t>
      </w:r>
      <w:r w:rsidR="00DD44B3" w:rsidRPr="000C657E">
        <w:rPr>
          <w:rFonts w:asciiTheme="majorBidi" w:hAnsiTheme="majorBidi" w:cstheme="majorBidi"/>
          <w:color w:val="000000"/>
          <w:lang w:val="en-US"/>
        </w:rPr>
        <w:t>at Rio+20 Conference</w:t>
      </w:r>
      <w:r w:rsidR="0080058A">
        <w:rPr>
          <w:rFonts w:asciiTheme="majorBidi" w:hAnsiTheme="majorBidi" w:cstheme="majorBidi"/>
          <w:color w:val="000000"/>
          <w:lang w:val="en-US"/>
        </w:rPr>
        <w:t>;</w:t>
      </w:r>
    </w:p>
    <w:p w:rsidR="00AA2E8B" w:rsidRPr="000C657E" w:rsidRDefault="00045D7B" w:rsidP="0080058A">
      <w:pPr>
        <w:tabs>
          <w:tab w:val="left" w:pos="360"/>
        </w:tabs>
        <w:autoSpaceDE w:val="0"/>
        <w:autoSpaceDN w:val="0"/>
        <w:adjustRightInd w:val="0"/>
        <w:ind w:left="360" w:hanging="360"/>
        <w:rPr>
          <w:rFonts w:asciiTheme="majorBidi" w:hAnsiTheme="majorBidi" w:cstheme="majorBidi"/>
          <w:color w:val="000000"/>
          <w:lang w:val="en-US"/>
        </w:rPr>
      </w:pPr>
      <w:r w:rsidRPr="000C657E">
        <w:rPr>
          <w:rFonts w:asciiTheme="majorBidi" w:hAnsiTheme="majorBidi" w:cstheme="majorBidi"/>
          <w:color w:val="000000"/>
          <w:lang w:val="en-US"/>
        </w:rPr>
        <w:t>3.</w:t>
      </w:r>
      <w:r w:rsidRPr="000C657E">
        <w:rPr>
          <w:rFonts w:asciiTheme="majorBidi" w:hAnsiTheme="majorBidi" w:cstheme="majorBidi"/>
          <w:color w:val="000000"/>
          <w:lang w:val="en-US"/>
        </w:rPr>
        <w:tab/>
      </w:r>
      <w:r w:rsidR="00AF5861" w:rsidRPr="000C657E">
        <w:rPr>
          <w:rFonts w:asciiTheme="majorBidi" w:hAnsiTheme="majorBidi" w:cstheme="majorBidi"/>
          <w:color w:val="000000"/>
          <w:lang w:val="en-US"/>
        </w:rPr>
        <w:t xml:space="preserve">Staff </w:t>
      </w:r>
      <w:r w:rsidR="0080058A">
        <w:rPr>
          <w:rFonts w:asciiTheme="majorBidi" w:hAnsiTheme="majorBidi" w:cstheme="majorBidi"/>
          <w:color w:val="000000"/>
          <w:lang w:val="en-US"/>
        </w:rPr>
        <w:t>and constituencies</w:t>
      </w:r>
      <w:r w:rsidR="00AF5861" w:rsidRPr="000C657E">
        <w:rPr>
          <w:rFonts w:asciiTheme="majorBidi" w:hAnsiTheme="majorBidi" w:cstheme="majorBidi"/>
          <w:color w:val="000000"/>
          <w:lang w:val="en-US"/>
        </w:rPr>
        <w:t xml:space="preserve"> </w:t>
      </w:r>
      <w:r w:rsidR="0080058A">
        <w:rPr>
          <w:rFonts w:asciiTheme="majorBidi" w:hAnsiTheme="majorBidi" w:cstheme="majorBidi"/>
          <w:color w:val="000000"/>
          <w:lang w:val="en-US"/>
        </w:rPr>
        <w:t xml:space="preserve">of </w:t>
      </w:r>
      <w:r w:rsidR="00AF5861" w:rsidRPr="000C657E">
        <w:rPr>
          <w:rFonts w:asciiTheme="majorBidi" w:hAnsiTheme="majorBidi" w:cstheme="majorBidi"/>
          <w:color w:val="000000"/>
          <w:lang w:val="en-US"/>
        </w:rPr>
        <w:t>organizing and partnering institutions</w:t>
      </w:r>
      <w:r w:rsidR="0080058A">
        <w:rPr>
          <w:rFonts w:asciiTheme="majorBidi" w:hAnsiTheme="majorBidi" w:cstheme="majorBidi"/>
          <w:color w:val="000000"/>
          <w:lang w:val="en-US"/>
        </w:rPr>
        <w:t>;</w:t>
      </w:r>
    </w:p>
    <w:p w:rsidR="00AA2E8B" w:rsidRPr="000C657E" w:rsidRDefault="005B0ACD" w:rsidP="00FB2F00">
      <w:pPr>
        <w:tabs>
          <w:tab w:val="left" w:pos="360"/>
        </w:tabs>
        <w:autoSpaceDE w:val="0"/>
        <w:autoSpaceDN w:val="0"/>
        <w:adjustRightInd w:val="0"/>
        <w:ind w:left="360" w:hanging="360"/>
        <w:rPr>
          <w:rFonts w:asciiTheme="majorBidi" w:hAnsiTheme="majorBidi" w:cstheme="majorBidi"/>
          <w:color w:val="000000"/>
          <w:lang w:val="en-US"/>
        </w:rPr>
      </w:pPr>
      <w:r w:rsidRPr="000C657E">
        <w:rPr>
          <w:rFonts w:asciiTheme="majorBidi" w:hAnsiTheme="majorBidi" w:cstheme="majorBidi"/>
          <w:color w:val="000000"/>
          <w:lang w:val="en-US"/>
        </w:rPr>
        <w:t>4.</w:t>
      </w:r>
      <w:r w:rsidRPr="000C657E">
        <w:rPr>
          <w:rFonts w:asciiTheme="majorBidi" w:hAnsiTheme="majorBidi" w:cstheme="majorBidi"/>
          <w:color w:val="000000"/>
          <w:lang w:val="en-US"/>
        </w:rPr>
        <w:tab/>
        <w:t xml:space="preserve">Other </w:t>
      </w:r>
      <w:r w:rsidR="00DD44B3" w:rsidRPr="000C657E">
        <w:rPr>
          <w:rFonts w:asciiTheme="majorBidi" w:hAnsiTheme="majorBidi" w:cstheme="majorBidi"/>
          <w:color w:val="000000"/>
          <w:lang w:val="en-US"/>
        </w:rPr>
        <w:t xml:space="preserve">Rio+20 </w:t>
      </w:r>
      <w:r w:rsidR="00AF5861" w:rsidRPr="000C657E">
        <w:rPr>
          <w:rFonts w:asciiTheme="majorBidi" w:hAnsiTheme="majorBidi" w:cstheme="majorBidi"/>
          <w:color w:val="000000"/>
          <w:lang w:val="en-US"/>
        </w:rPr>
        <w:t>Conference attendees</w:t>
      </w:r>
      <w:r w:rsidR="008908DC" w:rsidRPr="000C657E">
        <w:rPr>
          <w:rFonts w:asciiTheme="majorBidi" w:hAnsiTheme="majorBidi" w:cstheme="majorBidi"/>
          <w:color w:val="000000"/>
          <w:lang w:val="en-US"/>
        </w:rPr>
        <w:t xml:space="preserve"> who </w:t>
      </w:r>
      <w:r w:rsidR="00FB2F00" w:rsidRPr="000C657E">
        <w:rPr>
          <w:rFonts w:asciiTheme="majorBidi" w:hAnsiTheme="majorBidi" w:cstheme="majorBidi"/>
          <w:color w:val="000000"/>
          <w:lang w:val="en-US"/>
        </w:rPr>
        <w:t xml:space="preserve">might be </w:t>
      </w:r>
      <w:r w:rsidR="008908DC" w:rsidRPr="000C657E">
        <w:rPr>
          <w:rFonts w:asciiTheme="majorBidi" w:hAnsiTheme="majorBidi" w:cstheme="majorBidi"/>
          <w:color w:val="000000"/>
          <w:lang w:val="en-US"/>
        </w:rPr>
        <w:t xml:space="preserve">interested in </w:t>
      </w:r>
      <w:r w:rsidR="007617E7" w:rsidRPr="000C657E">
        <w:rPr>
          <w:rFonts w:asciiTheme="majorBidi" w:hAnsiTheme="majorBidi" w:cstheme="majorBidi"/>
          <w:color w:val="000000"/>
          <w:lang w:val="en-US"/>
        </w:rPr>
        <w:t xml:space="preserve">Arab developmental issues. </w:t>
      </w:r>
    </w:p>
    <w:p w:rsidR="00987C31" w:rsidRPr="000C657E" w:rsidRDefault="00987C31" w:rsidP="003871C7">
      <w:pPr>
        <w:rPr>
          <w:rFonts w:asciiTheme="majorBidi" w:hAnsiTheme="majorBidi" w:cstheme="majorBidi"/>
        </w:rPr>
      </w:pPr>
    </w:p>
    <w:sectPr w:rsidR="00987C31" w:rsidRPr="000C657E" w:rsidSect="002C48D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B04" w:rsidRDefault="00F50B04">
      <w:r>
        <w:separator/>
      </w:r>
    </w:p>
  </w:endnote>
  <w:endnote w:type="continuationSeparator" w:id="0">
    <w:p w:rsidR="00F50B04" w:rsidRDefault="00F50B0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B04" w:rsidRDefault="00F50B04">
      <w:r>
        <w:separator/>
      </w:r>
    </w:p>
  </w:footnote>
  <w:footnote w:type="continuationSeparator" w:id="0">
    <w:p w:rsidR="00F50B04" w:rsidRDefault="00F50B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60D4E4"/>
    <w:lvl w:ilvl="0">
      <w:numFmt w:val="bullet"/>
      <w:lvlText w:val="*"/>
      <w:lvlJc w:val="left"/>
    </w:lvl>
  </w:abstractNum>
  <w:abstractNum w:abstractNumId="1">
    <w:nsid w:val="0C455E62"/>
    <w:multiLevelType w:val="hybridMultilevel"/>
    <w:tmpl w:val="41803D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CD00EC"/>
    <w:multiLevelType w:val="hybridMultilevel"/>
    <w:tmpl w:val="196204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1B0D45"/>
    <w:multiLevelType w:val="hybridMultilevel"/>
    <w:tmpl w:val="72C2E14C"/>
    <w:lvl w:ilvl="0" w:tplc="B2FE3A04">
      <w:start w:val="1"/>
      <w:numFmt w:val="bullet"/>
      <w:lvlText w:val="•"/>
      <w:lvlJc w:val="left"/>
      <w:pPr>
        <w:tabs>
          <w:tab w:val="num" w:pos="720"/>
        </w:tabs>
        <w:ind w:left="720" w:hanging="360"/>
      </w:pPr>
      <w:rPr>
        <w:rFonts w:ascii="Times New Roman" w:hAnsi="Times New Roman" w:hint="default"/>
      </w:rPr>
    </w:lvl>
    <w:lvl w:ilvl="1" w:tplc="07E686C8" w:tentative="1">
      <w:start w:val="1"/>
      <w:numFmt w:val="bullet"/>
      <w:lvlText w:val="•"/>
      <w:lvlJc w:val="left"/>
      <w:pPr>
        <w:tabs>
          <w:tab w:val="num" w:pos="1440"/>
        </w:tabs>
        <w:ind w:left="1440" w:hanging="360"/>
      </w:pPr>
      <w:rPr>
        <w:rFonts w:ascii="Times New Roman" w:hAnsi="Times New Roman" w:hint="default"/>
      </w:rPr>
    </w:lvl>
    <w:lvl w:ilvl="2" w:tplc="19C6203C" w:tentative="1">
      <w:start w:val="1"/>
      <w:numFmt w:val="bullet"/>
      <w:lvlText w:val="•"/>
      <w:lvlJc w:val="left"/>
      <w:pPr>
        <w:tabs>
          <w:tab w:val="num" w:pos="2160"/>
        </w:tabs>
        <w:ind w:left="2160" w:hanging="360"/>
      </w:pPr>
      <w:rPr>
        <w:rFonts w:ascii="Times New Roman" w:hAnsi="Times New Roman" w:hint="default"/>
      </w:rPr>
    </w:lvl>
    <w:lvl w:ilvl="3" w:tplc="FD2073BE" w:tentative="1">
      <w:start w:val="1"/>
      <w:numFmt w:val="bullet"/>
      <w:lvlText w:val="•"/>
      <w:lvlJc w:val="left"/>
      <w:pPr>
        <w:tabs>
          <w:tab w:val="num" w:pos="2880"/>
        </w:tabs>
        <w:ind w:left="2880" w:hanging="360"/>
      </w:pPr>
      <w:rPr>
        <w:rFonts w:ascii="Times New Roman" w:hAnsi="Times New Roman" w:hint="default"/>
      </w:rPr>
    </w:lvl>
    <w:lvl w:ilvl="4" w:tplc="C8D88902" w:tentative="1">
      <w:start w:val="1"/>
      <w:numFmt w:val="bullet"/>
      <w:lvlText w:val="•"/>
      <w:lvlJc w:val="left"/>
      <w:pPr>
        <w:tabs>
          <w:tab w:val="num" w:pos="3600"/>
        </w:tabs>
        <w:ind w:left="3600" w:hanging="360"/>
      </w:pPr>
      <w:rPr>
        <w:rFonts w:ascii="Times New Roman" w:hAnsi="Times New Roman" w:hint="default"/>
      </w:rPr>
    </w:lvl>
    <w:lvl w:ilvl="5" w:tplc="ABEE53C8" w:tentative="1">
      <w:start w:val="1"/>
      <w:numFmt w:val="bullet"/>
      <w:lvlText w:val="•"/>
      <w:lvlJc w:val="left"/>
      <w:pPr>
        <w:tabs>
          <w:tab w:val="num" w:pos="4320"/>
        </w:tabs>
        <w:ind w:left="4320" w:hanging="360"/>
      </w:pPr>
      <w:rPr>
        <w:rFonts w:ascii="Times New Roman" w:hAnsi="Times New Roman" w:hint="default"/>
      </w:rPr>
    </w:lvl>
    <w:lvl w:ilvl="6" w:tplc="7F347688" w:tentative="1">
      <w:start w:val="1"/>
      <w:numFmt w:val="bullet"/>
      <w:lvlText w:val="•"/>
      <w:lvlJc w:val="left"/>
      <w:pPr>
        <w:tabs>
          <w:tab w:val="num" w:pos="5040"/>
        </w:tabs>
        <w:ind w:left="5040" w:hanging="360"/>
      </w:pPr>
      <w:rPr>
        <w:rFonts w:ascii="Times New Roman" w:hAnsi="Times New Roman" w:hint="default"/>
      </w:rPr>
    </w:lvl>
    <w:lvl w:ilvl="7" w:tplc="C9F66128" w:tentative="1">
      <w:start w:val="1"/>
      <w:numFmt w:val="bullet"/>
      <w:lvlText w:val="•"/>
      <w:lvlJc w:val="left"/>
      <w:pPr>
        <w:tabs>
          <w:tab w:val="num" w:pos="5760"/>
        </w:tabs>
        <w:ind w:left="5760" w:hanging="360"/>
      </w:pPr>
      <w:rPr>
        <w:rFonts w:ascii="Times New Roman" w:hAnsi="Times New Roman" w:hint="default"/>
      </w:rPr>
    </w:lvl>
    <w:lvl w:ilvl="8" w:tplc="958E0010" w:tentative="1">
      <w:start w:val="1"/>
      <w:numFmt w:val="bullet"/>
      <w:lvlText w:val="•"/>
      <w:lvlJc w:val="left"/>
      <w:pPr>
        <w:tabs>
          <w:tab w:val="num" w:pos="6480"/>
        </w:tabs>
        <w:ind w:left="6480" w:hanging="360"/>
      </w:pPr>
      <w:rPr>
        <w:rFonts w:ascii="Times New Roman" w:hAnsi="Times New Roman" w:hint="default"/>
      </w:rPr>
    </w:lvl>
  </w:abstractNum>
  <w:abstractNum w:abstractNumId="4">
    <w:nsid w:val="30C53F78"/>
    <w:multiLevelType w:val="hybridMultilevel"/>
    <w:tmpl w:val="4DB0C5E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24379E1"/>
    <w:multiLevelType w:val="hybridMultilevel"/>
    <w:tmpl w:val="E616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BC5820"/>
    <w:multiLevelType w:val="hybridMultilevel"/>
    <w:tmpl w:val="1DE2CE7C"/>
    <w:lvl w:ilvl="0" w:tplc="E2D20FE4">
      <w:start w:val="1"/>
      <w:numFmt w:val="bullet"/>
      <w:lvlText w:val=""/>
      <w:lvlJc w:val="left"/>
      <w:pPr>
        <w:tabs>
          <w:tab w:val="num" w:pos="720"/>
        </w:tabs>
        <w:ind w:left="720" w:hanging="360"/>
      </w:pPr>
      <w:rPr>
        <w:rFonts w:ascii="Wingdings" w:hAnsi="Wingdings" w:hint="default"/>
      </w:rPr>
    </w:lvl>
    <w:lvl w:ilvl="1" w:tplc="105E219A" w:tentative="1">
      <w:start w:val="1"/>
      <w:numFmt w:val="bullet"/>
      <w:lvlText w:val=""/>
      <w:lvlJc w:val="left"/>
      <w:pPr>
        <w:tabs>
          <w:tab w:val="num" w:pos="1440"/>
        </w:tabs>
        <w:ind w:left="1440" w:hanging="360"/>
      </w:pPr>
      <w:rPr>
        <w:rFonts w:ascii="Wingdings" w:hAnsi="Wingdings" w:hint="default"/>
      </w:rPr>
    </w:lvl>
    <w:lvl w:ilvl="2" w:tplc="55D40A08" w:tentative="1">
      <w:start w:val="1"/>
      <w:numFmt w:val="bullet"/>
      <w:lvlText w:val=""/>
      <w:lvlJc w:val="left"/>
      <w:pPr>
        <w:tabs>
          <w:tab w:val="num" w:pos="2160"/>
        </w:tabs>
        <w:ind w:left="2160" w:hanging="360"/>
      </w:pPr>
      <w:rPr>
        <w:rFonts w:ascii="Wingdings" w:hAnsi="Wingdings" w:hint="default"/>
      </w:rPr>
    </w:lvl>
    <w:lvl w:ilvl="3" w:tplc="444C9C50" w:tentative="1">
      <w:start w:val="1"/>
      <w:numFmt w:val="bullet"/>
      <w:lvlText w:val=""/>
      <w:lvlJc w:val="left"/>
      <w:pPr>
        <w:tabs>
          <w:tab w:val="num" w:pos="2880"/>
        </w:tabs>
        <w:ind w:left="2880" w:hanging="360"/>
      </w:pPr>
      <w:rPr>
        <w:rFonts w:ascii="Wingdings" w:hAnsi="Wingdings" w:hint="default"/>
      </w:rPr>
    </w:lvl>
    <w:lvl w:ilvl="4" w:tplc="0ECE4BB6" w:tentative="1">
      <w:start w:val="1"/>
      <w:numFmt w:val="bullet"/>
      <w:lvlText w:val=""/>
      <w:lvlJc w:val="left"/>
      <w:pPr>
        <w:tabs>
          <w:tab w:val="num" w:pos="3600"/>
        </w:tabs>
        <w:ind w:left="3600" w:hanging="360"/>
      </w:pPr>
      <w:rPr>
        <w:rFonts w:ascii="Wingdings" w:hAnsi="Wingdings" w:hint="default"/>
      </w:rPr>
    </w:lvl>
    <w:lvl w:ilvl="5" w:tplc="0868C34E" w:tentative="1">
      <w:start w:val="1"/>
      <w:numFmt w:val="bullet"/>
      <w:lvlText w:val=""/>
      <w:lvlJc w:val="left"/>
      <w:pPr>
        <w:tabs>
          <w:tab w:val="num" w:pos="4320"/>
        </w:tabs>
        <w:ind w:left="4320" w:hanging="360"/>
      </w:pPr>
      <w:rPr>
        <w:rFonts w:ascii="Wingdings" w:hAnsi="Wingdings" w:hint="default"/>
      </w:rPr>
    </w:lvl>
    <w:lvl w:ilvl="6" w:tplc="2B4EB76A" w:tentative="1">
      <w:start w:val="1"/>
      <w:numFmt w:val="bullet"/>
      <w:lvlText w:val=""/>
      <w:lvlJc w:val="left"/>
      <w:pPr>
        <w:tabs>
          <w:tab w:val="num" w:pos="5040"/>
        </w:tabs>
        <w:ind w:left="5040" w:hanging="360"/>
      </w:pPr>
      <w:rPr>
        <w:rFonts w:ascii="Wingdings" w:hAnsi="Wingdings" w:hint="default"/>
      </w:rPr>
    </w:lvl>
    <w:lvl w:ilvl="7" w:tplc="0BC834DA" w:tentative="1">
      <w:start w:val="1"/>
      <w:numFmt w:val="bullet"/>
      <w:lvlText w:val=""/>
      <w:lvlJc w:val="left"/>
      <w:pPr>
        <w:tabs>
          <w:tab w:val="num" w:pos="5760"/>
        </w:tabs>
        <w:ind w:left="5760" w:hanging="360"/>
      </w:pPr>
      <w:rPr>
        <w:rFonts w:ascii="Wingdings" w:hAnsi="Wingdings" w:hint="default"/>
      </w:rPr>
    </w:lvl>
    <w:lvl w:ilvl="8" w:tplc="FA7AB70A" w:tentative="1">
      <w:start w:val="1"/>
      <w:numFmt w:val="bullet"/>
      <w:lvlText w:val=""/>
      <w:lvlJc w:val="left"/>
      <w:pPr>
        <w:tabs>
          <w:tab w:val="num" w:pos="6480"/>
        </w:tabs>
        <w:ind w:left="6480" w:hanging="360"/>
      </w:pPr>
      <w:rPr>
        <w:rFonts w:ascii="Wingdings" w:hAnsi="Wingdings" w:hint="default"/>
      </w:rPr>
    </w:lvl>
  </w:abstractNum>
  <w:abstractNum w:abstractNumId="7">
    <w:nsid w:val="45E93FB2"/>
    <w:multiLevelType w:val="hybridMultilevel"/>
    <w:tmpl w:val="A5F07E8E"/>
    <w:lvl w:ilvl="0" w:tplc="9F04E67A">
      <w:start w:val="1"/>
      <w:numFmt w:val="bullet"/>
      <w:lvlText w:val=""/>
      <w:lvlJc w:val="left"/>
      <w:pPr>
        <w:tabs>
          <w:tab w:val="num" w:pos="720"/>
        </w:tabs>
        <w:ind w:left="720" w:hanging="360"/>
      </w:pPr>
      <w:rPr>
        <w:rFonts w:ascii="Wingdings" w:hAnsi="Wingdings" w:hint="default"/>
      </w:rPr>
    </w:lvl>
    <w:lvl w:ilvl="1" w:tplc="8FF6541C" w:tentative="1">
      <w:start w:val="1"/>
      <w:numFmt w:val="bullet"/>
      <w:lvlText w:val=""/>
      <w:lvlJc w:val="left"/>
      <w:pPr>
        <w:tabs>
          <w:tab w:val="num" w:pos="1440"/>
        </w:tabs>
        <w:ind w:left="1440" w:hanging="360"/>
      </w:pPr>
      <w:rPr>
        <w:rFonts w:ascii="Wingdings" w:hAnsi="Wingdings" w:hint="default"/>
      </w:rPr>
    </w:lvl>
    <w:lvl w:ilvl="2" w:tplc="31FCF4EA" w:tentative="1">
      <w:start w:val="1"/>
      <w:numFmt w:val="bullet"/>
      <w:lvlText w:val=""/>
      <w:lvlJc w:val="left"/>
      <w:pPr>
        <w:tabs>
          <w:tab w:val="num" w:pos="2160"/>
        </w:tabs>
        <w:ind w:left="2160" w:hanging="360"/>
      </w:pPr>
      <w:rPr>
        <w:rFonts w:ascii="Wingdings" w:hAnsi="Wingdings" w:hint="default"/>
      </w:rPr>
    </w:lvl>
    <w:lvl w:ilvl="3" w:tplc="68FCF658" w:tentative="1">
      <w:start w:val="1"/>
      <w:numFmt w:val="bullet"/>
      <w:lvlText w:val=""/>
      <w:lvlJc w:val="left"/>
      <w:pPr>
        <w:tabs>
          <w:tab w:val="num" w:pos="2880"/>
        </w:tabs>
        <w:ind w:left="2880" w:hanging="360"/>
      </w:pPr>
      <w:rPr>
        <w:rFonts w:ascii="Wingdings" w:hAnsi="Wingdings" w:hint="default"/>
      </w:rPr>
    </w:lvl>
    <w:lvl w:ilvl="4" w:tplc="15D63094" w:tentative="1">
      <w:start w:val="1"/>
      <w:numFmt w:val="bullet"/>
      <w:lvlText w:val=""/>
      <w:lvlJc w:val="left"/>
      <w:pPr>
        <w:tabs>
          <w:tab w:val="num" w:pos="3600"/>
        </w:tabs>
        <w:ind w:left="3600" w:hanging="360"/>
      </w:pPr>
      <w:rPr>
        <w:rFonts w:ascii="Wingdings" w:hAnsi="Wingdings" w:hint="default"/>
      </w:rPr>
    </w:lvl>
    <w:lvl w:ilvl="5" w:tplc="EF4E2558" w:tentative="1">
      <w:start w:val="1"/>
      <w:numFmt w:val="bullet"/>
      <w:lvlText w:val=""/>
      <w:lvlJc w:val="left"/>
      <w:pPr>
        <w:tabs>
          <w:tab w:val="num" w:pos="4320"/>
        </w:tabs>
        <w:ind w:left="4320" w:hanging="360"/>
      </w:pPr>
      <w:rPr>
        <w:rFonts w:ascii="Wingdings" w:hAnsi="Wingdings" w:hint="default"/>
      </w:rPr>
    </w:lvl>
    <w:lvl w:ilvl="6" w:tplc="063EC9D4" w:tentative="1">
      <w:start w:val="1"/>
      <w:numFmt w:val="bullet"/>
      <w:lvlText w:val=""/>
      <w:lvlJc w:val="left"/>
      <w:pPr>
        <w:tabs>
          <w:tab w:val="num" w:pos="5040"/>
        </w:tabs>
        <w:ind w:left="5040" w:hanging="360"/>
      </w:pPr>
      <w:rPr>
        <w:rFonts w:ascii="Wingdings" w:hAnsi="Wingdings" w:hint="default"/>
      </w:rPr>
    </w:lvl>
    <w:lvl w:ilvl="7" w:tplc="5B7E74DC" w:tentative="1">
      <w:start w:val="1"/>
      <w:numFmt w:val="bullet"/>
      <w:lvlText w:val=""/>
      <w:lvlJc w:val="left"/>
      <w:pPr>
        <w:tabs>
          <w:tab w:val="num" w:pos="5760"/>
        </w:tabs>
        <w:ind w:left="5760" w:hanging="360"/>
      </w:pPr>
      <w:rPr>
        <w:rFonts w:ascii="Wingdings" w:hAnsi="Wingdings" w:hint="default"/>
      </w:rPr>
    </w:lvl>
    <w:lvl w:ilvl="8" w:tplc="AEA0D132" w:tentative="1">
      <w:start w:val="1"/>
      <w:numFmt w:val="bullet"/>
      <w:lvlText w:val=""/>
      <w:lvlJc w:val="left"/>
      <w:pPr>
        <w:tabs>
          <w:tab w:val="num" w:pos="6480"/>
        </w:tabs>
        <w:ind w:left="6480" w:hanging="360"/>
      </w:pPr>
      <w:rPr>
        <w:rFonts w:ascii="Wingdings" w:hAnsi="Wingdings" w:hint="default"/>
      </w:rPr>
    </w:lvl>
  </w:abstractNum>
  <w:abstractNum w:abstractNumId="8">
    <w:nsid w:val="48227B37"/>
    <w:multiLevelType w:val="hybridMultilevel"/>
    <w:tmpl w:val="65ACEB6C"/>
    <w:lvl w:ilvl="0" w:tplc="CB60D4E4">
      <w:numFmt w:val="bullet"/>
      <w:lvlText w:val=""/>
      <w:legacy w:legacy="1" w:legacySpace="0" w:legacyIndent="0"/>
      <w:lvlJc w:val="left"/>
      <w:rPr>
        <w:rFonts w:ascii="Symbol" w:hAnsi="Symbol" w:hint="default"/>
        <w:sz w:val="22"/>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9">
    <w:nsid w:val="696179C8"/>
    <w:multiLevelType w:val="hybridMultilevel"/>
    <w:tmpl w:val="D2242654"/>
    <w:lvl w:ilvl="0" w:tplc="D3585AB0">
      <w:start w:val="1"/>
      <w:numFmt w:val="bullet"/>
      <w:lvlText w:val=""/>
      <w:lvlJc w:val="left"/>
      <w:pPr>
        <w:tabs>
          <w:tab w:val="num" w:pos="720"/>
        </w:tabs>
        <w:ind w:left="720" w:hanging="360"/>
      </w:pPr>
      <w:rPr>
        <w:rFonts w:ascii="Wingdings" w:hAnsi="Wingdings" w:hint="default"/>
      </w:rPr>
    </w:lvl>
    <w:lvl w:ilvl="1" w:tplc="84A06FE6" w:tentative="1">
      <w:start w:val="1"/>
      <w:numFmt w:val="bullet"/>
      <w:lvlText w:val=""/>
      <w:lvlJc w:val="left"/>
      <w:pPr>
        <w:tabs>
          <w:tab w:val="num" w:pos="1440"/>
        </w:tabs>
        <w:ind w:left="1440" w:hanging="360"/>
      </w:pPr>
      <w:rPr>
        <w:rFonts w:ascii="Wingdings" w:hAnsi="Wingdings" w:hint="default"/>
      </w:rPr>
    </w:lvl>
    <w:lvl w:ilvl="2" w:tplc="48E88208" w:tentative="1">
      <w:start w:val="1"/>
      <w:numFmt w:val="bullet"/>
      <w:lvlText w:val=""/>
      <w:lvlJc w:val="left"/>
      <w:pPr>
        <w:tabs>
          <w:tab w:val="num" w:pos="2160"/>
        </w:tabs>
        <w:ind w:left="2160" w:hanging="360"/>
      </w:pPr>
      <w:rPr>
        <w:rFonts w:ascii="Wingdings" w:hAnsi="Wingdings" w:hint="default"/>
      </w:rPr>
    </w:lvl>
    <w:lvl w:ilvl="3" w:tplc="09267620" w:tentative="1">
      <w:start w:val="1"/>
      <w:numFmt w:val="bullet"/>
      <w:lvlText w:val=""/>
      <w:lvlJc w:val="left"/>
      <w:pPr>
        <w:tabs>
          <w:tab w:val="num" w:pos="2880"/>
        </w:tabs>
        <w:ind w:left="2880" w:hanging="360"/>
      </w:pPr>
      <w:rPr>
        <w:rFonts w:ascii="Wingdings" w:hAnsi="Wingdings" w:hint="default"/>
      </w:rPr>
    </w:lvl>
    <w:lvl w:ilvl="4" w:tplc="26EA4D5E" w:tentative="1">
      <w:start w:val="1"/>
      <w:numFmt w:val="bullet"/>
      <w:lvlText w:val=""/>
      <w:lvlJc w:val="left"/>
      <w:pPr>
        <w:tabs>
          <w:tab w:val="num" w:pos="3600"/>
        </w:tabs>
        <w:ind w:left="3600" w:hanging="360"/>
      </w:pPr>
      <w:rPr>
        <w:rFonts w:ascii="Wingdings" w:hAnsi="Wingdings" w:hint="default"/>
      </w:rPr>
    </w:lvl>
    <w:lvl w:ilvl="5" w:tplc="68001FC4" w:tentative="1">
      <w:start w:val="1"/>
      <w:numFmt w:val="bullet"/>
      <w:lvlText w:val=""/>
      <w:lvlJc w:val="left"/>
      <w:pPr>
        <w:tabs>
          <w:tab w:val="num" w:pos="4320"/>
        </w:tabs>
        <w:ind w:left="4320" w:hanging="360"/>
      </w:pPr>
      <w:rPr>
        <w:rFonts w:ascii="Wingdings" w:hAnsi="Wingdings" w:hint="default"/>
      </w:rPr>
    </w:lvl>
    <w:lvl w:ilvl="6" w:tplc="121AB8A2" w:tentative="1">
      <w:start w:val="1"/>
      <w:numFmt w:val="bullet"/>
      <w:lvlText w:val=""/>
      <w:lvlJc w:val="left"/>
      <w:pPr>
        <w:tabs>
          <w:tab w:val="num" w:pos="5040"/>
        </w:tabs>
        <w:ind w:left="5040" w:hanging="360"/>
      </w:pPr>
      <w:rPr>
        <w:rFonts w:ascii="Wingdings" w:hAnsi="Wingdings" w:hint="default"/>
      </w:rPr>
    </w:lvl>
    <w:lvl w:ilvl="7" w:tplc="ACCC933C" w:tentative="1">
      <w:start w:val="1"/>
      <w:numFmt w:val="bullet"/>
      <w:lvlText w:val=""/>
      <w:lvlJc w:val="left"/>
      <w:pPr>
        <w:tabs>
          <w:tab w:val="num" w:pos="5760"/>
        </w:tabs>
        <w:ind w:left="5760" w:hanging="360"/>
      </w:pPr>
      <w:rPr>
        <w:rFonts w:ascii="Wingdings" w:hAnsi="Wingdings" w:hint="default"/>
      </w:rPr>
    </w:lvl>
    <w:lvl w:ilvl="8" w:tplc="03E83C30" w:tentative="1">
      <w:start w:val="1"/>
      <w:numFmt w:val="bullet"/>
      <w:lvlText w:val=""/>
      <w:lvlJc w:val="left"/>
      <w:pPr>
        <w:tabs>
          <w:tab w:val="num" w:pos="6480"/>
        </w:tabs>
        <w:ind w:left="6480" w:hanging="360"/>
      </w:pPr>
      <w:rPr>
        <w:rFonts w:ascii="Wingdings" w:hAnsi="Wingdings" w:hint="default"/>
      </w:rPr>
    </w:lvl>
  </w:abstractNum>
  <w:abstractNum w:abstractNumId="10">
    <w:nsid w:val="78B51BCD"/>
    <w:multiLevelType w:val="hybridMultilevel"/>
    <w:tmpl w:val="7F78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3"/>
  </w:num>
  <w:num w:numId="5">
    <w:abstractNumId w:val="2"/>
  </w:num>
  <w:num w:numId="6">
    <w:abstractNumId w:val="0"/>
    <w:lvlOverride w:ilvl="0">
      <w:lvl w:ilvl="0">
        <w:numFmt w:val="bullet"/>
        <w:lvlText w:val=""/>
        <w:legacy w:legacy="1" w:legacySpace="0" w:legacyIndent="0"/>
        <w:lvlJc w:val="left"/>
        <w:rPr>
          <w:rFonts w:ascii="Symbol" w:hAnsi="Symbol" w:hint="default"/>
          <w:sz w:val="22"/>
        </w:rPr>
      </w:lvl>
    </w:lvlOverride>
  </w:num>
  <w:num w:numId="7">
    <w:abstractNumId w:val="1"/>
  </w:num>
  <w:num w:numId="8">
    <w:abstractNumId w:val="5"/>
  </w:num>
  <w:num w:numId="9">
    <w:abstractNumId w:val="4"/>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251B7D"/>
    <w:rsid w:val="00045527"/>
    <w:rsid w:val="00045D7B"/>
    <w:rsid w:val="000547FF"/>
    <w:rsid w:val="000721B3"/>
    <w:rsid w:val="0008716E"/>
    <w:rsid w:val="000A3B5A"/>
    <w:rsid w:val="000C352D"/>
    <w:rsid w:val="000C657E"/>
    <w:rsid w:val="000D0160"/>
    <w:rsid w:val="000F353E"/>
    <w:rsid w:val="001056A6"/>
    <w:rsid w:val="00111CFC"/>
    <w:rsid w:val="001141EA"/>
    <w:rsid w:val="00161C86"/>
    <w:rsid w:val="001665C0"/>
    <w:rsid w:val="0019156A"/>
    <w:rsid w:val="001A0127"/>
    <w:rsid w:val="001B252E"/>
    <w:rsid w:val="001B55ED"/>
    <w:rsid w:val="001B5877"/>
    <w:rsid w:val="001D0DFD"/>
    <w:rsid w:val="001E109C"/>
    <w:rsid w:val="00213363"/>
    <w:rsid w:val="00222809"/>
    <w:rsid w:val="00246192"/>
    <w:rsid w:val="00251B7D"/>
    <w:rsid w:val="00255494"/>
    <w:rsid w:val="00287189"/>
    <w:rsid w:val="002920FF"/>
    <w:rsid w:val="002A1D40"/>
    <w:rsid w:val="002A46E3"/>
    <w:rsid w:val="002A51F1"/>
    <w:rsid w:val="002A60F6"/>
    <w:rsid w:val="002A63A5"/>
    <w:rsid w:val="002C48D1"/>
    <w:rsid w:val="002D41D8"/>
    <w:rsid w:val="002E2605"/>
    <w:rsid w:val="002E3006"/>
    <w:rsid w:val="00303DD3"/>
    <w:rsid w:val="0032190A"/>
    <w:rsid w:val="003346E7"/>
    <w:rsid w:val="00334CF6"/>
    <w:rsid w:val="00374391"/>
    <w:rsid w:val="003871C7"/>
    <w:rsid w:val="003A0BBC"/>
    <w:rsid w:val="003D44C4"/>
    <w:rsid w:val="00447A10"/>
    <w:rsid w:val="004C47EC"/>
    <w:rsid w:val="004D00E0"/>
    <w:rsid w:val="004D5488"/>
    <w:rsid w:val="004D7570"/>
    <w:rsid w:val="004E5991"/>
    <w:rsid w:val="004F15F2"/>
    <w:rsid w:val="004F3E41"/>
    <w:rsid w:val="004F3F8F"/>
    <w:rsid w:val="00512B9E"/>
    <w:rsid w:val="00537BEC"/>
    <w:rsid w:val="005404E5"/>
    <w:rsid w:val="00563792"/>
    <w:rsid w:val="00596F56"/>
    <w:rsid w:val="005B0ACD"/>
    <w:rsid w:val="00613FED"/>
    <w:rsid w:val="00617EBE"/>
    <w:rsid w:val="00626F79"/>
    <w:rsid w:val="006421AE"/>
    <w:rsid w:val="00645252"/>
    <w:rsid w:val="00652917"/>
    <w:rsid w:val="006533E4"/>
    <w:rsid w:val="00677CF1"/>
    <w:rsid w:val="006D78A5"/>
    <w:rsid w:val="0070149F"/>
    <w:rsid w:val="00737A79"/>
    <w:rsid w:val="00743C60"/>
    <w:rsid w:val="007617E7"/>
    <w:rsid w:val="0076220F"/>
    <w:rsid w:val="0077468E"/>
    <w:rsid w:val="00786717"/>
    <w:rsid w:val="007939C5"/>
    <w:rsid w:val="007A684E"/>
    <w:rsid w:val="007B13E0"/>
    <w:rsid w:val="007B5F2A"/>
    <w:rsid w:val="007C1ACD"/>
    <w:rsid w:val="007C4844"/>
    <w:rsid w:val="007D7730"/>
    <w:rsid w:val="007E0788"/>
    <w:rsid w:val="007E0FAE"/>
    <w:rsid w:val="007E5A4F"/>
    <w:rsid w:val="0080058A"/>
    <w:rsid w:val="008122D0"/>
    <w:rsid w:val="00822C79"/>
    <w:rsid w:val="008571AA"/>
    <w:rsid w:val="008908DC"/>
    <w:rsid w:val="008C4D26"/>
    <w:rsid w:val="008C7E1F"/>
    <w:rsid w:val="008E4217"/>
    <w:rsid w:val="008E668C"/>
    <w:rsid w:val="00921480"/>
    <w:rsid w:val="0093625B"/>
    <w:rsid w:val="0096582B"/>
    <w:rsid w:val="00966C31"/>
    <w:rsid w:val="0097024D"/>
    <w:rsid w:val="00987C31"/>
    <w:rsid w:val="009A24D3"/>
    <w:rsid w:val="009A313F"/>
    <w:rsid w:val="009B7635"/>
    <w:rsid w:val="009C30A8"/>
    <w:rsid w:val="009E22C6"/>
    <w:rsid w:val="009E26C5"/>
    <w:rsid w:val="009F125C"/>
    <w:rsid w:val="009F7606"/>
    <w:rsid w:val="00A0058E"/>
    <w:rsid w:val="00A44C0F"/>
    <w:rsid w:val="00A5272A"/>
    <w:rsid w:val="00A86F1B"/>
    <w:rsid w:val="00AA2E8B"/>
    <w:rsid w:val="00AA65E6"/>
    <w:rsid w:val="00AE04F4"/>
    <w:rsid w:val="00AF5861"/>
    <w:rsid w:val="00B1257F"/>
    <w:rsid w:val="00B15C8E"/>
    <w:rsid w:val="00B27B22"/>
    <w:rsid w:val="00B541F4"/>
    <w:rsid w:val="00B73A1E"/>
    <w:rsid w:val="00BD27AA"/>
    <w:rsid w:val="00BD6D2A"/>
    <w:rsid w:val="00C07041"/>
    <w:rsid w:val="00C145D7"/>
    <w:rsid w:val="00C22A54"/>
    <w:rsid w:val="00C24FDE"/>
    <w:rsid w:val="00C45684"/>
    <w:rsid w:val="00C50F04"/>
    <w:rsid w:val="00C73250"/>
    <w:rsid w:val="00C91A20"/>
    <w:rsid w:val="00C9261B"/>
    <w:rsid w:val="00CA12E9"/>
    <w:rsid w:val="00CB3DA0"/>
    <w:rsid w:val="00D21EDC"/>
    <w:rsid w:val="00D236F0"/>
    <w:rsid w:val="00D34F8A"/>
    <w:rsid w:val="00D361AD"/>
    <w:rsid w:val="00D479CD"/>
    <w:rsid w:val="00D76275"/>
    <w:rsid w:val="00D86FDE"/>
    <w:rsid w:val="00D8774C"/>
    <w:rsid w:val="00DA2225"/>
    <w:rsid w:val="00DA3C7F"/>
    <w:rsid w:val="00DB22F2"/>
    <w:rsid w:val="00DB49A8"/>
    <w:rsid w:val="00DB7280"/>
    <w:rsid w:val="00DC6739"/>
    <w:rsid w:val="00DD44B3"/>
    <w:rsid w:val="00DE1024"/>
    <w:rsid w:val="00E2113D"/>
    <w:rsid w:val="00E329CE"/>
    <w:rsid w:val="00E32CAF"/>
    <w:rsid w:val="00E45638"/>
    <w:rsid w:val="00E54429"/>
    <w:rsid w:val="00E70B74"/>
    <w:rsid w:val="00E80105"/>
    <w:rsid w:val="00E93AD3"/>
    <w:rsid w:val="00EA4D58"/>
    <w:rsid w:val="00EB4506"/>
    <w:rsid w:val="00EF4FB8"/>
    <w:rsid w:val="00F50B04"/>
    <w:rsid w:val="00F906AA"/>
    <w:rsid w:val="00FA099B"/>
    <w:rsid w:val="00FA09CD"/>
    <w:rsid w:val="00FA0E23"/>
    <w:rsid w:val="00FA2459"/>
    <w:rsid w:val="00FB2F00"/>
    <w:rsid w:val="00FC26F8"/>
    <w:rsid w:val="00FC407C"/>
    <w:rsid w:val="00FC4D61"/>
    <w:rsid w:val="00FC757B"/>
    <w:rsid w:val="00FD16E9"/>
    <w:rsid w:val="00FE4061"/>
    <w:rsid w:val="00FE76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8D1"/>
    <w:rPr>
      <w:sz w:val="24"/>
      <w:szCs w:val="24"/>
      <w:lang w:val="en-GB"/>
    </w:rPr>
  </w:style>
  <w:style w:type="paragraph" w:styleId="Heading3">
    <w:name w:val="heading 3"/>
    <w:basedOn w:val="Normal"/>
    <w:link w:val="Heading3Char"/>
    <w:uiPriority w:val="9"/>
    <w:qFormat/>
    <w:rsid w:val="00E329CE"/>
    <w:pPr>
      <w:spacing w:before="100" w:beforeAutospacing="1" w:after="100" w:afterAutospacing="1"/>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3F8F"/>
    <w:pPr>
      <w:tabs>
        <w:tab w:val="center" w:pos="4153"/>
        <w:tab w:val="right" w:pos="8306"/>
      </w:tabs>
    </w:pPr>
  </w:style>
  <w:style w:type="paragraph" w:styleId="Footer">
    <w:name w:val="footer"/>
    <w:basedOn w:val="Normal"/>
    <w:rsid w:val="004F3F8F"/>
    <w:pPr>
      <w:tabs>
        <w:tab w:val="center" w:pos="4153"/>
        <w:tab w:val="right" w:pos="8306"/>
      </w:tabs>
    </w:pPr>
  </w:style>
  <w:style w:type="paragraph" w:styleId="BalloonText">
    <w:name w:val="Balloon Text"/>
    <w:basedOn w:val="Normal"/>
    <w:link w:val="BalloonTextChar"/>
    <w:rsid w:val="00B1257F"/>
    <w:rPr>
      <w:rFonts w:ascii="Tahoma" w:hAnsi="Tahoma" w:cs="Tahoma"/>
      <w:sz w:val="16"/>
      <w:szCs w:val="16"/>
    </w:rPr>
  </w:style>
  <w:style w:type="character" w:customStyle="1" w:styleId="BalloonTextChar">
    <w:name w:val="Balloon Text Char"/>
    <w:basedOn w:val="DefaultParagraphFont"/>
    <w:link w:val="BalloonText"/>
    <w:rsid w:val="00B1257F"/>
    <w:rPr>
      <w:rFonts w:ascii="Tahoma" w:hAnsi="Tahoma" w:cs="Tahoma"/>
      <w:sz w:val="16"/>
      <w:szCs w:val="16"/>
      <w:lang w:val="en-GB"/>
    </w:rPr>
  </w:style>
  <w:style w:type="character" w:styleId="CommentReference">
    <w:name w:val="annotation reference"/>
    <w:basedOn w:val="DefaultParagraphFont"/>
    <w:rsid w:val="00045527"/>
    <w:rPr>
      <w:sz w:val="16"/>
      <w:szCs w:val="16"/>
    </w:rPr>
  </w:style>
  <w:style w:type="paragraph" w:styleId="CommentText">
    <w:name w:val="annotation text"/>
    <w:basedOn w:val="Normal"/>
    <w:link w:val="CommentTextChar"/>
    <w:rsid w:val="00045527"/>
    <w:rPr>
      <w:sz w:val="20"/>
      <w:szCs w:val="20"/>
    </w:rPr>
  </w:style>
  <w:style w:type="character" w:customStyle="1" w:styleId="CommentTextChar">
    <w:name w:val="Comment Text Char"/>
    <w:basedOn w:val="DefaultParagraphFont"/>
    <w:link w:val="CommentText"/>
    <w:rsid w:val="00045527"/>
    <w:rPr>
      <w:lang w:val="en-GB"/>
    </w:rPr>
  </w:style>
  <w:style w:type="paragraph" w:styleId="CommentSubject">
    <w:name w:val="annotation subject"/>
    <w:basedOn w:val="CommentText"/>
    <w:next w:val="CommentText"/>
    <w:link w:val="CommentSubjectChar"/>
    <w:rsid w:val="00045527"/>
    <w:rPr>
      <w:b/>
      <w:bCs/>
    </w:rPr>
  </w:style>
  <w:style w:type="character" w:customStyle="1" w:styleId="CommentSubjectChar">
    <w:name w:val="Comment Subject Char"/>
    <w:basedOn w:val="CommentTextChar"/>
    <w:link w:val="CommentSubject"/>
    <w:rsid w:val="00045527"/>
    <w:rPr>
      <w:b/>
      <w:bCs/>
    </w:rPr>
  </w:style>
  <w:style w:type="paragraph" w:styleId="ListParagraph">
    <w:name w:val="List Paragraph"/>
    <w:basedOn w:val="Normal"/>
    <w:uiPriority w:val="34"/>
    <w:qFormat/>
    <w:rsid w:val="00E93AD3"/>
    <w:pPr>
      <w:ind w:left="720"/>
      <w:contextualSpacing/>
    </w:pPr>
    <w:rPr>
      <w:lang w:val="en-US"/>
    </w:rPr>
  </w:style>
  <w:style w:type="character" w:customStyle="1" w:styleId="Heading3Char">
    <w:name w:val="Heading 3 Char"/>
    <w:basedOn w:val="DefaultParagraphFont"/>
    <w:link w:val="Heading3"/>
    <w:uiPriority w:val="9"/>
    <w:rsid w:val="00E329CE"/>
    <w:rPr>
      <w:b/>
      <w:bCs/>
      <w:sz w:val="27"/>
      <w:szCs w:val="27"/>
    </w:rPr>
  </w:style>
</w:styles>
</file>

<file path=word/webSettings.xml><?xml version="1.0" encoding="utf-8"?>
<w:webSettings xmlns:r="http://schemas.openxmlformats.org/officeDocument/2006/relationships" xmlns:w="http://schemas.openxmlformats.org/wordprocessingml/2006/main">
  <w:divs>
    <w:div w:id="712115765">
      <w:bodyDiv w:val="1"/>
      <w:marLeft w:val="0"/>
      <w:marRight w:val="0"/>
      <w:marTop w:val="0"/>
      <w:marBottom w:val="0"/>
      <w:divBdr>
        <w:top w:val="none" w:sz="0" w:space="0" w:color="auto"/>
        <w:left w:val="none" w:sz="0" w:space="0" w:color="auto"/>
        <w:bottom w:val="none" w:sz="0" w:space="0" w:color="auto"/>
        <w:right w:val="none" w:sz="0" w:space="0" w:color="auto"/>
      </w:divBdr>
      <w:divsChild>
        <w:div w:id="1025594492">
          <w:marLeft w:val="965"/>
          <w:marRight w:val="0"/>
          <w:marTop w:val="134"/>
          <w:marBottom w:val="0"/>
          <w:divBdr>
            <w:top w:val="none" w:sz="0" w:space="0" w:color="auto"/>
            <w:left w:val="none" w:sz="0" w:space="0" w:color="auto"/>
            <w:bottom w:val="none" w:sz="0" w:space="0" w:color="auto"/>
            <w:right w:val="none" w:sz="0" w:space="0" w:color="auto"/>
          </w:divBdr>
        </w:div>
      </w:divsChild>
    </w:div>
    <w:div w:id="827794803">
      <w:bodyDiv w:val="1"/>
      <w:marLeft w:val="0"/>
      <w:marRight w:val="0"/>
      <w:marTop w:val="0"/>
      <w:marBottom w:val="0"/>
      <w:divBdr>
        <w:top w:val="none" w:sz="0" w:space="0" w:color="auto"/>
        <w:left w:val="none" w:sz="0" w:space="0" w:color="auto"/>
        <w:bottom w:val="none" w:sz="0" w:space="0" w:color="auto"/>
        <w:right w:val="none" w:sz="0" w:space="0" w:color="auto"/>
      </w:divBdr>
      <w:divsChild>
        <w:div w:id="989988218">
          <w:marLeft w:val="0"/>
          <w:marRight w:val="0"/>
          <w:marTop w:val="0"/>
          <w:marBottom w:val="0"/>
          <w:divBdr>
            <w:top w:val="none" w:sz="0" w:space="0" w:color="auto"/>
            <w:left w:val="none" w:sz="0" w:space="0" w:color="auto"/>
            <w:bottom w:val="none" w:sz="0" w:space="0" w:color="auto"/>
            <w:right w:val="none" w:sz="0" w:space="0" w:color="auto"/>
          </w:divBdr>
          <w:divsChild>
            <w:div w:id="1643460950">
              <w:marLeft w:val="0"/>
              <w:marRight w:val="0"/>
              <w:marTop w:val="0"/>
              <w:marBottom w:val="0"/>
              <w:divBdr>
                <w:top w:val="none" w:sz="0" w:space="0" w:color="auto"/>
                <w:left w:val="none" w:sz="0" w:space="0" w:color="auto"/>
                <w:bottom w:val="none" w:sz="0" w:space="0" w:color="auto"/>
                <w:right w:val="none" w:sz="0" w:space="0" w:color="auto"/>
              </w:divBdr>
              <w:divsChild>
                <w:div w:id="82340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616445">
      <w:bodyDiv w:val="1"/>
      <w:marLeft w:val="0"/>
      <w:marRight w:val="0"/>
      <w:marTop w:val="0"/>
      <w:marBottom w:val="0"/>
      <w:divBdr>
        <w:top w:val="none" w:sz="0" w:space="0" w:color="auto"/>
        <w:left w:val="none" w:sz="0" w:space="0" w:color="auto"/>
        <w:bottom w:val="none" w:sz="0" w:space="0" w:color="auto"/>
        <w:right w:val="none" w:sz="0" w:space="0" w:color="auto"/>
      </w:divBdr>
      <w:divsChild>
        <w:div w:id="79911105">
          <w:marLeft w:val="547"/>
          <w:marRight w:val="0"/>
          <w:marTop w:val="96"/>
          <w:marBottom w:val="0"/>
          <w:divBdr>
            <w:top w:val="none" w:sz="0" w:space="0" w:color="auto"/>
            <w:left w:val="none" w:sz="0" w:space="0" w:color="auto"/>
            <w:bottom w:val="none" w:sz="0" w:space="0" w:color="auto"/>
            <w:right w:val="none" w:sz="0" w:space="0" w:color="auto"/>
          </w:divBdr>
        </w:div>
        <w:div w:id="353848154">
          <w:marLeft w:val="547"/>
          <w:marRight w:val="0"/>
          <w:marTop w:val="96"/>
          <w:marBottom w:val="0"/>
          <w:divBdr>
            <w:top w:val="none" w:sz="0" w:space="0" w:color="auto"/>
            <w:left w:val="none" w:sz="0" w:space="0" w:color="auto"/>
            <w:bottom w:val="none" w:sz="0" w:space="0" w:color="auto"/>
            <w:right w:val="none" w:sz="0" w:space="0" w:color="auto"/>
          </w:divBdr>
        </w:div>
        <w:div w:id="1129588810">
          <w:marLeft w:val="547"/>
          <w:marRight w:val="0"/>
          <w:marTop w:val="77"/>
          <w:marBottom w:val="0"/>
          <w:divBdr>
            <w:top w:val="none" w:sz="0" w:space="0" w:color="auto"/>
            <w:left w:val="none" w:sz="0" w:space="0" w:color="auto"/>
            <w:bottom w:val="none" w:sz="0" w:space="0" w:color="auto"/>
            <w:right w:val="none" w:sz="0" w:space="0" w:color="auto"/>
          </w:divBdr>
        </w:div>
        <w:div w:id="1567187183">
          <w:marLeft w:val="547"/>
          <w:marRight w:val="0"/>
          <w:marTop w:val="96"/>
          <w:marBottom w:val="0"/>
          <w:divBdr>
            <w:top w:val="none" w:sz="0" w:space="0" w:color="auto"/>
            <w:left w:val="none" w:sz="0" w:space="0" w:color="auto"/>
            <w:bottom w:val="none" w:sz="0" w:space="0" w:color="auto"/>
            <w:right w:val="none" w:sz="0" w:space="0" w:color="auto"/>
          </w:divBdr>
        </w:div>
      </w:divsChild>
    </w:div>
    <w:div w:id="1162890455">
      <w:bodyDiv w:val="1"/>
      <w:marLeft w:val="0"/>
      <w:marRight w:val="0"/>
      <w:marTop w:val="0"/>
      <w:marBottom w:val="0"/>
      <w:divBdr>
        <w:top w:val="none" w:sz="0" w:space="0" w:color="auto"/>
        <w:left w:val="none" w:sz="0" w:space="0" w:color="auto"/>
        <w:bottom w:val="none" w:sz="0" w:space="0" w:color="auto"/>
        <w:right w:val="none" w:sz="0" w:space="0" w:color="auto"/>
      </w:divBdr>
      <w:divsChild>
        <w:div w:id="1505515945">
          <w:marLeft w:val="965"/>
          <w:marRight w:val="0"/>
          <w:marTop w:val="134"/>
          <w:marBottom w:val="0"/>
          <w:divBdr>
            <w:top w:val="none" w:sz="0" w:space="0" w:color="auto"/>
            <w:left w:val="none" w:sz="0" w:space="0" w:color="auto"/>
            <w:bottom w:val="none" w:sz="0" w:space="0" w:color="auto"/>
            <w:right w:val="none" w:sz="0" w:space="0" w:color="auto"/>
          </w:divBdr>
        </w:div>
      </w:divsChild>
    </w:div>
    <w:div w:id="1619414988">
      <w:bodyDiv w:val="1"/>
      <w:marLeft w:val="0"/>
      <w:marRight w:val="0"/>
      <w:marTop w:val="0"/>
      <w:marBottom w:val="0"/>
      <w:divBdr>
        <w:top w:val="none" w:sz="0" w:space="0" w:color="auto"/>
        <w:left w:val="none" w:sz="0" w:space="0" w:color="auto"/>
        <w:bottom w:val="none" w:sz="0" w:space="0" w:color="auto"/>
        <w:right w:val="none" w:sz="0" w:space="0" w:color="auto"/>
      </w:divBdr>
      <w:divsChild>
        <w:div w:id="313417485">
          <w:marLeft w:val="547"/>
          <w:marRight w:val="0"/>
          <w:marTop w:val="96"/>
          <w:marBottom w:val="0"/>
          <w:divBdr>
            <w:top w:val="none" w:sz="0" w:space="0" w:color="auto"/>
            <w:left w:val="none" w:sz="0" w:space="0" w:color="auto"/>
            <w:bottom w:val="none" w:sz="0" w:space="0" w:color="auto"/>
            <w:right w:val="none" w:sz="0" w:space="0" w:color="auto"/>
          </w:divBdr>
        </w:div>
        <w:div w:id="585461273">
          <w:marLeft w:val="547"/>
          <w:marRight w:val="0"/>
          <w:marTop w:val="77"/>
          <w:marBottom w:val="0"/>
          <w:divBdr>
            <w:top w:val="none" w:sz="0" w:space="0" w:color="auto"/>
            <w:left w:val="none" w:sz="0" w:space="0" w:color="auto"/>
            <w:bottom w:val="none" w:sz="0" w:space="0" w:color="auto"/>
            <w:right w:val="none" w:sz="0" w:space="0" w:color="auto"/>
          </w:divBdr>
        </w:div>
        <w:div w:id="1648895676">
          <w:marLeft w:val="547"/>
          <w:marRight w:val="0"/>
          <w:marTop w:val="96"/>
          <w:marBottom w:val="0"/>
          <w:divBdr>
            <w:top w:val="none" w:sz="0" w:space="0" w:color="auto"/>
            <w:left w:val="none" w:sz="0" w:space="0" w:color="auto"/>
            <w:bottom w:val="none" w:sz="0" w:space="0" w:color="auto"/>
            <w:right w:val="none" w:sz="0" w:space="0" w:color="auto"/>
          </w:divBdr>
        </w:div>
        <w:div w:id="1659118243">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4C845-FF94-44A5-8DB3-DAD2668A5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United Nations Conference on Sustainable Development</vt:lpstr>
    </vt:vector>
  </TitlesOfParts>
  <Manager>Amr.Nour/RCNYO</Manager>
  <Company>United Nations</Company>
  <LinksUpToDate>false</LinksUpToDate>
  <CharactersWithSpaces>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Conference on Sustainable Development</dc:title>
  <dc:subject/>
  <dc:creator>AN/Srinivas.Tata</dc:creator>
  <cp:keywords/>
  <dc:description/>
  <cp:lastModifiedBy>Jana El Baba</cp:lastModifiedBy>
  <cp:revision>5</cp:revision>
  <cp:lastPrinted>2012-04-30T09:08:00Z</cp:lastPrinted>
  <dcterms:created xsi:type="dcterms:W3CDTF">2012-05-16T05:40:00Z</dcterms:created>
  <dcterms:modified xsi:type="dcterms:W3CDTF">2012-05-16T09:36:00Z</dcterms:modified>
</cp:coreProperties>
</file>